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42" w:rsidRDefault="004E1A83" w:rsidP="00F03842">
      <w:pPr>
        <w:widowControl/>
        <w:shd w:val="clear" w:color="auto" w:fill="FFFFFF"/>
        <w:rPr>
          <w:rFonts w:ascii="黑体" w:eastAsia="黑体" w:hAnsi="黑体" w:cs="宋体" w:hint="eastAsia"/>
          <w:color w:val="000000"/>
          <w:kern w:val="0"/>
          <w:sz w:val="45"/>
          <w:szCs w:val="45"/>
        </w:rPr>
      </w:pPr>
      <w:r w:rsidRPr="00F03842">
        <w:rPr>
          <w:rFonts w:ascii="黑体" w:eastAsia="黑体" w:hAnsi="黑体" w:cs="宋体" w:hint="eastAsia"/>
          <w:color w:val="000000"/>
          <w:kern w:val="0"/>
          <w:szCs w:val="32"/>
        </w:rPr>
        <w:t>附件</w:t>
      </w:r>
      <w:r w:rsidR="00FB7DB7" w:rsidRPr="00F03842">
        <w:rPr>
          <w:rFonts w:ascii="黑体" w:eastAsia="黑体" w:hAnsi="黑体" w:cs="宋体" w:hint="eastAsia"/>
          <w:color w:val="000000"/>
          <w:kern w:val="0"/>
          <w:szCs w:val="32"/>
        </w:rPr>
        <w:t>9</w:t>
      </w:r>
      <w:r w:rsidRPr="00F03842">
        <w:rPr>
          <w:rFonts w:ascii="黑体" w:eastAsia="黑体" w:hAnsi="黑体" w:cs="宋体" w:hint="eastAsia"/>
          <w:color w:val="000000"/>
          <w:kern w:val="0"/>
          <w:szCs w:val="32"/>
        </w:rPr>
        <w:t>：</w:t>
      </w:r>
    </w:p>
    <w:p w:rsidR="00F03842" w:rsidRDefault="00F03842" w:rsidP="00E82B1A">
      <w:pPr>
        <w:widowControl/>
        <w:shd w:val="clear" w:color="auto" w:fill="FFFFFF"/>
        <w:jc w:val="center"/>
        <w:rPr>
          <w:rFonts w:ascii="黑体" w:eastAsia="黑体" w:hAnsi="黑体" w:cs="宋体" w:hint="eastAsia"/>
          <w:color w:val="000000"/>
          <w:kern w:val="0"/>
          <w:sz w:val="45"/>
          <w:szCs w:val="45"/>
        </w:rPr>
      </w:pPr>
    </w:p>
    <w:p w:rsidR="00F03842" w:rsidRDefault="00E82B1A" w:rsidP="00F03842">
      <w:pPr>
        <w:widowControl/>
        <w:shd w:val="clear" w:color="auto" w:fill="FFFFFF"/>
        <w:spacing w:line="640" w:lineRule="exact"/>
        <w:jc w:val="center"/>
        <w:rPr>
          <w:rFonts w:ascii="方正小标宋简体" w:eastAsia="方正小标宋简体" w:hAnsi="黑体" w:cs="宋体" w:hint="eastAsia"/>
          <w:color w:val="000000"/>
          <w:kern w:val="0"/>
          <w:sz w:val="44"/>
          <w:szCs w:val="44"/>
        </w:rPr>
      </w:pPr>
      <w:r w:rsidRPr="00F03842">
        <w:rPr>
          <w:rFonts w:ascii="方正小标宋简体" w:eastAsia="方正小标宋简体" w:hAnsi="黑体" w:cs="宋体" w:hint="eastAsia"/>
          <w:color w:val="000000"/>
          <w:kern w:val="0"/>
          <w:sz w:val="44"/>
          <w:szCs w:val="44"/>
        </w:rPr>
        <w:t>合肥市人民政府关于贯彻落实合肥市</w:t>
      </w:r>
    </w:p>
    <w:p w:rsidR="00E82B1A" w:rsidRPr="00F03842" w:rsidRDefault="00E82B1A" w:rsidP="00F03842">
      <w:pPr>
        <w:widowControl/>
        <w:shd w:val="clear" w:color="auto" w:fill="FFFFFF"/>
        <w:spacing w:line="640" w:lineRule="exact"/>
        <w:jc w:val="center"/>
        <w:rPr>
          <w:rFonts w:ascii="方正小标宋简体" w:eastAsia="方正小标宋简体" w:hAnsi="黑体" w:cs="宋体" w:hint="eastAsia"/>
          <w:color w:val="000000"/>
          <w:kern w:val="0"/>
          <w:sz w:val="44"/>
          <w:szCs w:val="44"/>
        </w:rPr>
      </w:pPr>
      <w:r w:rsidRPr="00F03842">
        <w:rPr>
          <w:rFonts w:ascii="方正小标宋简体" w:eastAsia="方正小标宋简体" w:hAnsi="黑体" w:cs="宋体" w:hint="eastAsia"/>
          <w:color w:val="000000"/>
          <w:kern w:val="0"/>
          <w:sz w:val="44"/>
          <w:szCs w:val="44"/>
        </w:rPr>
        <w:t>绿色建筑发展条例的实施意见</w:t>
      </w:r>
    </w:p>
    <w:p w:rsidR="00E82B1A" w:rsidRPr="00F03842" w:rsidRDefault="00E82B1A" w:rsidP="00E82B1A">
      <w:pPr>
        <w:widowControl/>
        <w:shd w:val="clear" w:color="auto" w:fill="FFFFFF"/>
        <w:jc w:val="center"/>
        <w:rPr>
          <w:rFonts w:ascii="仿宋" w:hAnsi="仿宋" w:cs="宋体"/>
          <w:color w:val="000000"/>
          <w:kern w:val="0"/>
          <w:szCs w:val="32"/>
        </w:rPr>
      </w:pPr>
      <w:r w:rsidRPr="00F03842">
        <w:rPr>
          <w:rFonts w:ascii="仿宋" w:hAnsi="仿宋" w:cs="宋体" w:hint="eastAsia"/>
          <w:color w:val="000000"/>
          <w:kern w:val="0"/>
          <w:szCs w:val="32"/>
        </w:rPr>
        <w:t>合政〔2018〕63号</w:t>
      </w:r>
    </w:p>
    <w:p w:rsidR="00E82B1A" w:rsidRPr="00E82B1A" w:rsidRDefault="00E82B1A" w:rsidP="00E82B1A">
      <w:pPr>
        <w:widowControl/>
        <w:shd w:val="clear" w:color="auto" w:fill="FFFFFF"/>
        <w:spacing w:line="630" w:lineRule="atLeast"/>
        <w:jc w:val="left"/>
        <w:rPr>
          <w:rFonts w:ascii="微软雅黑" w:eastAsia="微软雅黑" w:hAnsi="微软雅黑" w:cs="宋体"/>
          <w:color w:val="666666"/>
          <w:kern w:val="0"/>
          <w:szCs w:val="21"/>
        </w:rPr>
      </w:pPr>
      <w:r w:rsidRPr="00E82B1A">
        <w:rPr>
          <w:rFonts w:ascii="微软雅黑" w:eastAsia="微软雅黑" w:hAnsi="微软雅黑" w:cs="宋体" w:hint="eastAsia"/>
          <w:color w:val="666666"/>
          <w:kern w:val="0"/>
        </w:rPr>
        <w:t>  </w:t>
      </w:r>
    </w:p>
    <w:p w:rsidR="00E82B1A" w:rsidRPr="00F03842" w:rsidRDefault="00E82B1A" w:rsidP="00F03842">
      <w:pPr>
        <w:widowControl/>
        <w:shd w:val="clear" w:color="auto" w:fill="FFFFFF"/>
        <w:spacing w:line="540" w:lineRule="atLeast"/>
        <w:jc w:val="left"/>
        <w:rPr>
          <w:rFonts w:ascii="仿宋" w:hAnsi="仿宋" w:cs="宋体"/>
          <w:color w:val="333333"/>
          <w:kern w:val="0"/>
          <w:szCs w:val="32"/>
        </w:rPr>
      </w:pPr>
      <w:r w:rsidRPr="00F03842">
        <w:rPr>
          <w:rFonts w:ascii="仿宋" w:hAnsi="仿宋" w:cs="宋体" w:hint="eastAsia"/>
          <w:color w:val="333333"/>
          <w:kern w:val="0"/>
          <w:szCs w:val="32"/>
        </w:rPr>
        <w:t>各县（市）、区人民政府，市有关单位：</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为全面推进我市绿色建筑发展，持续提升建筑能效，促进城乡建设绿色发展，结合我市实际，提出如下意见。</w:t>
      </w:r>
    </w:p>
    <w:p w:rsidR="00E82B1A" w:rsidRPr="00F03842" w:rsidRDefault="00E82B1A" w:rsidP="00F03842">
      <w:pPr>
        <w:widowControl/>
        <w:shd w:val="clear" w:color="auto" w:fill="FFFFFF"/>
        <w:spacing w:line="540" w:lineRule="atLeast"/>
        <w:ind w:firstLineChars="200" w:firstLine="632"/>
        <w:jc w:val="left"/>
        <w:rPr>
          <w:rFonts w:ascii="黑体" w:eastAsia="黑体" w:hAnsi="黑体" w:cs="宋体"/>
          <w:color w:val="333333"/>
          <w:kern w:val="0"/>
          <w:szCs w:val="32"/>
        </w:rPr>
      </w:pPr>
      <w:r w:rsidRPr="00F03842">
        <w:rPr>
          <w:rFonts w:ascii="黑体" w:eastAsia="黑体" w:hAnsi="黑体" w:cs="宋体" w:hint="eastAsia"/>
          <w:color w:val="333333"/>
          <w:kern w:val="0"/>
          <w:szCs w:val="32"/>
        </w:rPr>
        <w:t>一、指导思想</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深入贯彻落实党的十九大精神，以习近平新时代中国特色社会主义思想为指引，贯彻绿色发展理念，坚持“适用、经济、绿色、美观”的建筑方针，遵循“政府引导、市场推动，统筹规划、因地制宜，经济适用、安全高效”的原则，以新建民用建筑全面执行绿色建筑标准为核心，通过强化政府引导扶持、规范市场行为、推广适宜技术、加快科技创新等举措，促进生态文明和绿色发展各项工作有序开展。</w:t>
      </w:r>
    </w:p>
    <w:p w:rsidR="00E82B1A" w:rsidRPr="00F03842" w:rsidRDefault="00E82B1A" w:rsidP="00F03842">
      <w:pPr>
        <w:widowControl/>
        <w:shd w:val="clear" w:color="auto" w:fill="FFFFFF"/>
        <w:spacing w:line="540" w:lineRule="atLeast"/>
        <w:ind w:firstLineChars="200" w:firstLine="632"/>
        <w:jc w:val="left"/>
        <w:rPr>
          <w:rFonts w:ascii="黑体" w:eastAsia="黑体" w:hAnsi="黑体" w:cs="宋体"/>
          <w:color w:val="333333"/>
          <w:kern w:val="0"/>
          <w:szCs w:val="32"/>
        </w:rPr>
      </w:pPr>
      <w:r w:rsidRPr="00F03842">
        <w:rPr>
          <w:rFonts w:ascii="黑体" w:eastAsia="黑体" w:hAnsi="黑体" w:cs="宋体" w:hint="eastAsia"/>
          <w:color w:val="333333"/>
          <w:kern w:val="0"/>
          <w:szCs w:val="32"/>
        </w:rPr>
        <w:t>二、目标任务</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将绿色建筑发展工作纳入各级政府国民经济和社会发展规划，新建民用建筑全部按照绿色建筑标准设计建造，绿色建筑工</w:t>
      </w:r>
      <w:r w:rsidRPr="00F03842">
        <w:rPr>
          <w:rFonts w:ascii="仿宋" w:hAnsi="仿宋" w:cs="宋体" w:hint="eastAsia"/>
          <w:color w:val="333333"/>
          <w:kern w:val="0"/>
          <w:szCs w:val="32"/>
        </w:rPr>
        <w:lastRenderedPageBreak/>
        <w:t>作目标责任考核制度基本建立，绿色建筑产业逐步壮大，既有民用建筑节能改造模式基本形成，绿色建筑能效测评和标识评价机制逐步健全，民用建筑品质不断提升，与自然和谐共生的可持续绿色发展的建筑目标基本实现。力争用五年时间，基本建成具有合肥特色的绿色建筑发展机制。</w:t>
      </w:r>
    </w:p>
    <w:p w:rsidR="00E82B1A" w:rsidRPr="00F03842" w:rsidRDefault="00E82B1A" w:rsidP="00F03842">
      <w:pPr>
        <w:widowControl/>
        <w:shd w:val="clear" w:color="auto" w:fill="FFFFFF"/>
        <w:spacing w:line="540" w:lineRule="atLeast"/>
        <w:ind w:firstLineChars="200" w:firstLine="632"/>
        <w:jc w:val="left"/>
        <w:rPr>
          <w:rFonts w:ascii="黑体" w:eastAsia="黑体" w:hAnsi="黑体" w:cs="宋体"/>
          <w:color w:val="333333"/>
          <w:kern w:val="0"/>
          <w:szCs w:val="32"/>
        </w:rPr>
      </w:pPr>
      <w:r w:rsidRPr="00F03842">
        <w:rPr>
          <w:rFonts w:ascii="黑体" w:eastAsia="黑体" w:hAnsi="黑体" w:cs="宋体" w:hint="eastAsia"/>
          <w:color w:val="333333"/>
          <w:kern w:val="0"/>
          <w:szCs w:val="32"/>
        </w:rPr>
        <w:t>三、重点工作</w:t>
      </w:r>
    </w:p>
    <w:p w:rsidR="00E82B1A" w:rsidRPr="00F03842" w:rsidRDefault="00E82B1A" w:rsidP="00F03842">
      <w:pPr>
        <w:widowControl/>
        <w:shd w:val="clear" w:color="auto" w:fill="FFFFFF"/>
        <w:spacing w:line="540" w:lineRule="atLeast"/>
        <w:ind w:firstLineChars="200" w:firstLine="632"/>
        <w:jc w:val="left"/>
        <w:rPr>
          <w:rFonts w:ascii="楷体" w:eastAsia="楷体" w:hAnsi="楷体" w:cs="宋体"/>
          <w:color w:val="333333"/>
          <w:kern w:val="0"/>
          <w:szCs w:val="32"/>
        </w:rPr>
      </w:pPr>
      <w:r w:rsidRPr="00F03842">
        <w:rPr>
          <w:rFonts w:ascii="楷体" w:eastAsia="楷体" w:hAnsi="楷体" w:cs="宋体" w:hint="eastAsia"/>
          <w:color w:val="333333"/>
          <w:kern w:val="0"/>
          <w:szCs w:val="32"/>
        </w:rPr>
        <w:t>（一）完善绿色建筑发展推动机制。</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1.全面履行政府责任。各县（市）、区政府（含开发区管委会，下同）加强对绿色建筑发展工作的领导；建立协调有序、运转高效的绿色建筑发展工作机制，将绿色建筑发展工作纳入国民经济和社会发展规划；制订绿色建筑发展工作目标和考核指标，将绿色建筑发展目标完成情况纳入政府考核评价。（责任单位：各县（市）区政府、开发区管委会）</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2.制定绿色建筑激励政策。各县（市）、区政府建立与绿色建筑发展水平相适应的财政支持机制，市、县（市）区城乡建设主管部门会同发改、经信、财政、国土、规划、税务等部门制定支持政策，引导社会资金参与合同能源管理、可再生能源建筑应用、既有民用建筑节能和绿色化改造等。（责任单位：各县（市）区政府、开发区管委会，市城乡建委、市发改委、市经信委、市财政局、市国土局、市规划局、市国税局、市地税局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3.加快绿色生态城市建设。制定绿色生态城市综合试点实施方案，明确绿色生态城市指标体系，推动滨湖新区、安徽巢湖经</w:t>
      </w:r>
      <w:r w:rsidRPr="00F03842">
        <w:rPr>
          <w:rFonts w:ascii="仿宋" w:hAnsi="仿宋" w:cs="宋体" w:hint="eastAsia"/>
          <w:color w:val="333333"/>
          <w:kern w:val="0"/>
          <w:szCs w:val="32"/>
        </w:rPr>
        <w:lastRenderedPageBreak/>
        <w:t>开区绿色生态城区专项规划研究，开展绿色生态城市综合试点建设。（责任单位：市城乡建委、市环保局、市规划局、滨湖新区建设管委会、安徽巢湖经开区管委会等）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4.鼓励引导社会参与。绿色建筑相关行业协会加强行业管理能力，开展绿色建筑宣传工作，促进绿色建筑新技术、新工艺、新材料、新设备的应用，积极推动绿色建筑发展。中小学校、高等院校组织绿色建筑相关知识的科普教育，开展绿色建筑相关实践活动。鼓励社会公众积极参与绿色建筑相关活动，倡导绿色生活方式与行为节能，监督绿色建筑活动中的违法行为。（责任单位：市城乡建委、市教育局、市文广新局，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楷体" w:eastAsia="楷体" w:hAnsi="楷体" w:cs="宋体"/>
          <w:color w:val="333333"/>
          <w:kern w:val="0"/>
          <w:szCs w:val="32"/>
        </w:rPr>
      </w:pPr>
      <w:r w:rsidRPr="00F03842">
        <w:rPr>
          <w:rFonts w:ascii="楷体" w:eastAsia="楷体" w:hAnsi="楷体" w:cs="宋体" w:hint="eastAsia"/>
          <w:color w:val="333333"/>
          <w:kern w:val="0"/>
          <w:szCs w:val="32"/>
        </w:rPr>
        <w:t>（二）明确绿色建筑规划阶段要求。</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1.编制绿色建筑发展规划。市城乡建设主管部门会同相关部门根据国民经济社会发展规划和节能减排相关规划，结合城市建设和经济社会发展实际，编制市级绿色建筑发展规划。绿色建筑发展规划应当与生态环保、海绵城市建设、能源综合利用、水资源综合利用、固体废弃物综合利用、绿色交通和地下空间开发利用等专项规划相衔接。（责任单位：市城乡建委、市规划局，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2.落实绿色建筑规划设计要求。各级规划主管部门应将绿色建筑发展规划的相关要求纳入控制性详细规划，并在建设用地规</w:t>
      </w:r>
      <w:r w:rsidRPr="00F03842">
        <w:rPr>
          <w:rFonts w:ascii="仿宋" w:hAnsi="仿宋" w:cs="宋体" w:hint="eastAsia"/>
          <w:color w:val="333333"/>
          <w:kern w:val="0"/>
          <w:szCs w:val="32"/>
        </w:rPr>
        <w:lastRenderedPageBreak/>
        <w:t>划设计条件中明确绿色建筑等级和技术指标。（责任单位：市规划局，各县（市）区政府、开发区管委会等）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3.落实绿色建筑土地供应要求。土地供应时，要依据建设用地规划设计条件或者建设用地规划许可证，将绿色建筑有关要求纳入国有建设用地供应方案或者国有建设用地划拨决定书。（责任单位：市国土局、市规划局，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4.强化绿色建筑前期管理。执行绿色建筑标准的建设项目，建设单位编制可行性研究报告或者项目申请报告时，应当明确绿色建筑等级、绿色建筑技术、节能减排效果等内容；初步设计文本中应当包含绿色建筑专篇。（责任单位：市发改委，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5.全面推进绿色建筑建设要求。城镇总体规划确定的城镇建设用地范围内新建民用建筑应当按照一星级以上绿色建筑标准进行建设。进一步推进高星级绿色建筑建设，大型公共建筑、公共机构办公建筑和政府投资的其他公共建筑按照二星级以上绿色建筑标准建设，鼓励按照三星级绿色建筑标准建设；总建筑面积达到30万平方米以上的新建居住小区按照二星级以上绿色建筑标准建设。（责任单位：市城乡建委、市规划局，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6.强化绿色建筑规划审查。在规划审查阶段，城乡规划部门就建设工程设计方案是否符合绿色建筑等级和技术指标同步征求</w:t>
      </w:r>
      <w:r w:rsidRPr="00F03842">
        <w:rPr>
          <w:rFonts w:ascii="仿宋" w:hAnsi="仿宋" w:cs="宋体" w:hint="eastAsia"/>
          <w:color w:val="333333"/>
          <w:kern w:val="0"/>
          <w:szCs w:val="32"/>
        </w:rPr>
        <w:lastRenderedPageBreak/>
        <w:t>城乡建设部门意见。应当执行绿色建筑标准但不能满足绿色建筑强制性标准的项目，不得核发建设工程规划许可证。（责任单位：市规划局、市城乡建委，各县（市）区政府、开发区管委会等）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楷体" w:eastAsia="楷体" w:hAnsi="楷体" w:cs="宋体"/>
          <w:color w:val="333333"/>
          <w:kern w:val="0"/>
          <w:szCs w:val="32"/>
        </w:rPr>
      </w:pPr>
      <w:r w:rsidRPr="00F03842">
        <w:rPr>
          <w:rFonts w:ascii="楷体" w:eastAsia="楷体" w:hAnsi="楷体" w:cs="宋体" w:hint="eastAsia"/>
          <w:color w:val="333333"/>
          <w:kern w:val="0"/>
          <w:szCs w:val="32"/>
        </w:rPr>
        <w:t>（三）明确绿色建筑建设阶段要求。</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1.强化建设单位责任。建设单位是落实绿色建筑建设要求的第一责任单位。建设单位在进行项目立项、设计招标或者委托设计时，应当明确绿色建筑等级和技术指标，保证建筑工程采用的节地、节能、节水、节材、室内环境保护的建筑材料和设备设施符合施工图设计文件要求；不得擅自变更施工图设计文件中的绿色建筑设计内容；应按照有关规定委托符合资质条件的工程质量检测机构，对进入施工现场的绿色建筑相关工程材料和构配件进行检测，对建设工程进行现场实体检测；在组织工程竣工验收时，应当严格执行按图施工的规定，对建设项目是否符合绿色建筑标准进行专项查验，并在竣工验收报告中载明绿色建筑设计文件的实施情况。对新建二星级以上的绿色建筑项目，由建设单位委托具备法定相应资质的民用建筑能效测评机构进行能效测评。新建公共机构办公建筑和大型公共建筑，建设单位应当安装建筑用能分项计量及建筑能耗监测系统。（责任单位：市城乡建委、市规划局，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2.强化设计、图审单位责任。设计单位应当按照绿色建筑等级和技术指标进行设计，明确建筑材料、设备和产品的技术指标以及采取的绿色建筑技术等。建设工程的方案设计、初步设计、</w:t>
      </w:r>
      <w:r w:rsidRPr="00F03842">
        <w:rPr>
          <w:rFonts w:ascii="仿宋" w:hAnsi="仿宋" w:cs="宋体" w:hint="eastAsia"/>
          <w:color w:val="333333"/>
          <w:kern w:val="0"/>
          <w:szCs w:val="32"/>
        </w:rPr>
        <w:lastRenderedPageBreak/>
        <w:t>施工图设计等文件应当包含绿色建筑专篇。施工图设计文件审查机构应当依法对建设工程施工图设计文件中的绿色建筑设计内容进行审查，未达到绿色建筑要求的，不得出具施工图审查合格证书。新建公共机构办公建筑和大型公共建筑，设计单位应当在设计文件中明确建筑用能分项计量及建筑能耗监测系统相应的设计内容。（责任单位：市城乡建委，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3.强化施工、监理单位责任。施工单位应当按照施工图设计文件和有关施工技术规范编制绿色建筑专项施工方案并组织实施，在施工中采取相关节能减排和环境保护措施，降低施工能耗、水耗，减少废弃物排放、噪声污染和防治扬尘等。监理单位应当制定绿色建筑专项监理实施细则并实施监理。（责任单位：市城乡建委，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4.强化检测、能效测评单位责任。从事建筑节能检测的机构和从事民用建筑能效测评的机构应当依法具备相应资质，并按照绿色建筑等级和技术指标开展检测或者能效测评。（责任单位：市城乡建委、市质监局）</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5.强化建筑材料和设备供应商责任。建筑材料和设备供应商不得向建设工程提供不合格的绿色建筑相关产品。在销售产品的同时，应当提供有效的产品质量证明书和产品使用说明书，有环境指标检验报告或者型式检验报告要求的产品，还应当提供环境指标检验报告或者型式检验报告。绿色建筑材料和设备应当有企</w:t>
      </w:r>
      <w:r w:rsidRPr="00F03842">
        <w:rPr>
          <w:rFonts w:ascii="仿宋" w:hAnsi="仿宋" w:cs="宋体" w:hint="eastAsia"/>
          <w:color w:val="333333"/>
          <w:kern w:val="0"/>
          <w:szCs w:val="32"/>
        </w:rPr>
        <w:lastRenderedPageBreak/>
        <w:t>业名称、产品名称、执行标准、生产日期以及质量保证期、地址等信息标识。（责任单位：市工商局、市城乡建委，各县（市）区政府、开发区管委会等）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6.加强绿色建筑材料和产品的生产、销售环节的监管。质量技术监督和工商管理部门应当加强绿色建筑材料和产品生产、销售环节的监管，依法查处假冒伪劣、无名称、无厂名、无厂址等不合格的建筑材料与产品。（责任单位：市工商局、市质监局，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7.标识评价管理。绿色建筑标识评价实行第三方评价制度。按照国家、省、市绿色建筑评价的规定，第三方评价机构应当具有评价能力和独立法人资格且符合国家《绿色建筑评价机构能力条件指引》，在进行科学、公开、公平、公正评价的基础上，出具绿色建筑评价标识证书，并在市城乡建设主管部门指定的公共信息平台上公示评价结果。（责任单位：市城乡建委）</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8.预（销）售合同和两书管理。建设单位应当在建筑项目施工和预（销）售现场，根据审查通过的施工图设计文件，将该项目的绿色建筑相关性能、措施、保护要求予以公示。新建民用建筑预（销）售时，建设单位应当在预（销）售合同中载明绿色建筑性能指标、技术措施和保护要求、保修期等内容。新建住宅建筑交付使用时，建设单位应当在质量保证书和使用说明书中载明以下绿色建筑内容：</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lastRenderedPageBreak/>
        <w:t>（1）绿色建筑等级，以及相关设备设施的保护、维护要求和保修期限；</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（2）装配式建筑装配率或预制率，以及建筑预制构件的维护要求；</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（3）全装修住宅采用的主要设备和材料的品牌、型号。</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建设单位申请房屋预（销）售和交付使用时，市、县（市）房产管理部门应当对预（销）售合同、质量保证书、使用说明书是否载明绿色建筑内容进行审核。（责任单位：市房产局、市城乡建委，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楷体" w:eastAsia="楷体" w:hAnsi="楷体" w:cs="宋体"/>
          <w:color w:val="333333"/>
          <w:kern w:val="0"/>
          <w:szCs w:val="32"/>
        </w:rPr>
      </w:pPr>
      <w:r w:rsidRPr="00F03842">
        <w:rPr>
          <w:rFonts w:ascii="楷体" w:eastAsia="楷体" w:hAnsi="楷体" w:cs="宋体" w:hint="eastAsia"/>
          <w:color w:val="333333"/>
          <w:kern w:val="0"/>
          <w:szCs w:val="32"/>
        </w:rPr>
        <w:t>（四）明确绿色建筑运营改造要求。</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1.强化绿色建筑运营管理。绿色建筑的运营应当符合下列要求：节能、节水、室内外环境维护等管理制度完备；节能、节水和建筑用能分项计量及建筑能耗实时监测设备等设施运行正常；供暖、通风、空调、照明等设备的自动监控系统运行正常，空调使用符合国家规定的温度控制标准；废气、污水等污染物达标排放；垃圾收集容器规范设置，分类收集垃圾。</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建筑物所有权人或者使用权人与物业服务企业签订物业服务合同时，可以约定载明符合绿色建筑特点的物业管理内容，并做好建筑物的围护结构、用能设备、可再生能源设备等日常维护工作。（责任单位：市房产局、市城乡建委，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lastRenderedPageBreak/>
        <w:t>2.建立健全建筑能耗监督管理体系。市城乡建设主管部门应当建立并完善民用建筑能耗统计、能源审计、能效公示等制度，建立市级建筑能耗监测平台，实施建筑能耗动态监测，接入省级建筑能耗监管平台，实现信息共享。鼓励民用建筑安装和使用建筑能耗监测系统实现能耗监测与管理，建筑能耗监测系统应当与建筑智能化系统统一设计、同步安装。（责任单位：市城乡建委、市房产局，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新建国家机关办公建筑和大型公共建筑应当在竣工验收前完成能耗监测装置安装，与市级建筑能耗监测平台联网，实现与建筑智能化系统的数据对接与信息共享。既有国家机关办公建筑和大型公共建筑应当根据相关标准规范安装能耗监测装置，且与市级建筑能耗监测平台联网。（责任单位：市城乡建委、市教育局、市卫计委、市旅发委、市商务局、市房产局，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供电、供气、供水、供热等单位以及未安装建筑用能分项计量和建筑能耗监测系统的办公、学校、医院、宾馆、商场等公共建筑所有权人，每年3月31日前将上一年度民用建筑能耗数据报送所在地建设主管部门。（责任单位：合肥供电公司、合肥燃气集团、合肥供水集团、合肥热电集团，市教育局、市卫计委、市旅发委、市商务局、市房产局、市城乡建委，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lastRenderedPageBreak/>
        <w:t>3.推进合同能源管理模式。公共机构办公建筑改造应当逐步采用合同能源管理模式，改造后节约的能耗资金，按照谁投资谁收益原则，可以根据合同约定用于支付节能服务机构的服务费用。</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鼓励建筑节能服务机构为建筑运营和民用建筑节能改造提供合同能源管理服务。鼓励社会资金以合同能源管理方式或政府与社会资本合作（PPP）模式投资既有民用建筑节能、绿色化改造。采用合同能源管理方式或政府与社会资本合作（PPP）模式实施既有民用建筑节能、绿色化改造的，可以根据产业政策有关规定对第三方专业服务机构予以支持。（责任单位：市发改委、市城乡建委、市财政局，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4.推进既有建筑节能和绿色化改造。建立以政府引导、市场主导的既有建筑节能改造市场运作机制，按照国家和省相关要求，开展既有建筑节能和绿色化改造试点示范。</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市、县（市）区城乡建设主管部门会同发改、教育、规划、卫生、房产、商务、旅游、机关事务管理等部门，根据经济社会发展水平和城市建设管理现状等实际情况，结合既有建筑改造和城市更新专项工作，有计划、分步骤地开展既有民用建筑节能与绿色化改造，制定既有民用建筑节能与绿色化改造计划。结合“两治三改”专项行动积极推进既有建筑节能改造，到2020年完成150万平方米既有公共建筑节能改造任务。</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lastRenderedPageBreak/>
        <w:t>市、县（市）区机关事务管理部门负责既有国家机关办公建筑的节能与绿色化改造工作。（责任单位：市城乡建委、市机关事务管理局、各县（市）区政府、开发区管委会等）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5.加大绿色建筑节能改造政府投入。国家机关办公建筑节能和绿色化改造费用纳入同级财政预算。教育、科技、文化、卫生、体育等公益事业使用的公共建筑节能和绿色化改造费用，由市、县级财政和建筑物所有权人共同承担。其他民用建筑的节能和绿色化改造应当征得业主同意，其费用由所有权人承担，市、县级财政应当给予适当补贴。（责任单位：市财政局、市发改委、市城乡建委，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楷体" w:eastAsia="楷体" w:hAnsi="楷体" w:cs="宋体"/>
          <w:color w:val="333333"/>
          <w:kern w:val="0"/>
          <w:szCs w:val="32"/>
        </w:rPr>
      </w:pPr>
      <w:r w:rsidRPr="00F03842">
        <w:rPr>
          <w:rFonts w:ascii="楷体" w:eastAsia="楷体" w:hAnsi="楷体" w:cs="宋体" w:hint="eastAsia"/>
          <w:color w:val="333333"/>
          <w:kern w:val="0"/>
          <w:szCs w:val="32"/>
        </w:rPr>
        <w:t>（五）推进绿色建筑技术创新。</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1.推动绿色建筑科技研究推广。强化建设领域产学研平台建设，加强建筑节能与绿色建筑科技研发能力建设，开展建筑节能与绿色建筑共性和关键技术研究。因地制宜推广可再生能源建筑一体化、屋面绿化、自然采光通风、建筑遮阳、节能门窗、隔声门窗、隔声楼地板等成熟技术。开展BIM技术项目示范建设，推进BIM技术应用，带动建筑业信息化和工业化深度融合。（责任单位：市城乡建委、市科技局、市经信委，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2.加快绿色建筑标准体系研究。全面施行65%建筑节能设计标准。根据本市气候特点、资源条件和经济水平，按照因地制宜、技术先进、经济合理的原则，组织制定优于国家标准或者行业标</w:t>
      </w:r>
      <w:r w:rsidRPr="00F03842">
        <w:rPr>
          <w:rFonts w:ascii="仿宋" w:hAnsi="仿宋" w:cs="宋体" w:hint="eastAsia"/>
          <w:color w:val="333333"/>
          <w:kern w:val="0"/>
          <w:szCs w:val="32"/>
        </w:rPr>
        <w:lastRenderedPageBreak/>
        <w:t>准的地方绿色建筑相关标准，研究推广适宜本地的绿色建筑技术，开展合肥市《绿色建筑设计导则》标准后评估研究。（责任单位：市城乡建委）</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3.提升节能门窗标准。开展《建筑节能门窗应用技术规程》标准编制，进一步明确居住建筑、公共建筑节能门窗技术指标，推广标准化窗和遮阳节能一体化窗的应用，提升围护结构节能能效指标。（责任单位：市城乡建委，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4.强化可再生能源应用。鼓励开展太阳能热水、太阳能光伏、地源热泵、空气能等可再生能源建筑应用的研究、示范和推广。新建公共机构办公建筑和建筑面积达到1万平方米以上的其他公共建筑，统一设计并安装一种以上与建筑能耗水平相适应的可再生能源利用系统。宾馆、医院等有热水系统设计要求的公共建筑和新建居住建筑，应当统一设计并安装太阳能、空气能等可再生能源热水系统。鼓励既有民用建筑在绿色化改造时，设计、安装太阳能等可再生能源利用系统。（责任单位：市城乡建委、市规划局，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5.推动充电配套设施建设。民用建筑附属停车场或者停车库应当按照有关规定配建电动汽车充电设施，包含社会公共停车场的绿色建筑，按不少于规划停车位20%的比例配建充电桩。新建绿色建筑住宅小区停车位，全部预留充电桩建设安装条件，配建</w:t>
      </w:r>
      <w:r w:rsidRPr="00F03842">
        <w:rPr>
          <w:rFonts w:ascii="仿宋" w:hAnsi="仿宋" w:cs="宋体" w:hint="eastAsia"/>
          <w:color w:val="333333"/>
          <w:kern w:val="0"/>
          <w:szCs w:val="32"/>
        </w:rPr>
        <w:lastRenderedPageBreak/>
        <w:t>的充电桩数量不低于规划停车位的10%。（责任单位：市规划局、市城乡建委，各县（市）区政府、开发区管委会等）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6.推动海绵城市建设。在绿色建筑建设中，落实海绵城市建设要求，将《合肥市海绵城市专项规划（2016-2030）》场地年径流总量控制率等相关指标纳入控制性详细规划，并在建设用地规划中进行明确。建设用地面积达到2万平方米以上的新建民用建筑，应当按照有关规定同步建设雨水收集利用系统。单体建筑面积超过2万平方米的新建公共建筑应配套建设中水回用设施。新建民用建筑的景观用水、绿化用水、道路冲洗用水应当优先采用雨水、再生水等非常规水源。（责任单位：市规划局、市城乡建委，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7.加快推进装配式建筑。符合条件的新建建筑应按照装配式实施建设，制定《进一步加快推进建筑产业化发展的实施意见》。到2020年，装配式建筑占新建建筑的比例达到20%以上。</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市、县（市）区城乡建设主管部门应当会同相关部门，加强对装配式建筑项目从土地供应到竣工验收备案全过程的监督管理，并积极推进设计、生产与施工一体化建设，促进全产业链协同发展。（责任单位：市城乡建委、市房产局、市规划局、市国土局、市发改委，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8.绿色建材与资源循环利用。绿色建筑应当使用预拌砂浆、预拌混凝土、高强钢筋、新型墙体材料，推广应用高性能混凝土，</w:t>
      </w:r>
      <w:r w:rsidRPr="00F03842">
        <w:rPr>
          <w:rFonts w:ascii="仿宋" w:hAnsi="仿宋" w:cs="宋体" w:hint="eastAsia"/>
          <w:color w:val="333333"/>
          <w:kern w:val="0"/>
          <w:szCs w:val="32"/>
        </w:rPr>
        <w:lastRenderedPageBreak/>
        <w:t>鼓励就地取材，开发利用本地建材资源。（责任单位：市城乡建委、市经信委等）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鼓励发展绿色建筑材料，提高绿色建筑材料在绿色建筑中的使用比例，鼓励使用再生建筑材料产品，推进建筑废弃物资源化循环利用。积极推进建筑废弃混凝土资源循环利用和再生建材产品的推广使用。建筑废弃混凝土应依据“谁产生，谁负责”的原则由建设单位承担统一分类、运送处置和资源化利用的责任，形成收、运、处、用一体化运作模式。（责任单位：市城管局、市城乡建委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9.引导农村建筑使用适宜技术。引导和鼓励农村民用建筑采用乡土材料和传统工艺，推广应用建筑墙体保温、节能门窗、节水器具、节能型家电和太阳能光热、光伏等绿色建筑技术和材料。（责任单位：各县（市）区政府、开发区管委会，市城乡建委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10.加强“四新”技术应用。民用建设工程中需要采用尚无相应标准的绿色建筑新技术、新工艺、新材料、新设备的，由市城乡建设主管部门组织有关专家或者委托有关专业机构进行技术论证，经论证符合绿色建筑和质量安全要求的，可以在该建设工程中使用。（责任单位：市城乡建委等）</w:t>
      </w:r>
    </w:p>
    <w:p w:rsidR="00E82B1A" w:rsidRPr="00F03842" w:rsidRDefault="00E82B1A" w:rsidP="00F03842">
      <w:pPr>
        <w:widowControl/>
        <w:shd w:val="clear" w:color="auto" w:fill="FFFFFF"/>
        <w:spacing w:line="540" w:lineRule="atLeast"/>
        <w:ind w:firstLineChars="200" w:firstLine="632"/>
        <w:jc w:val="left"/>
        <w:rPr>
          <w:rFonts w:ascii="楷体" w:eastAsia="楷体" w:hAnsi="楷体" w:cs="宋体"/>
          <w:color w:val="333333"/>
          <w:kern w:val="0"/>
          <w:szCs w:val="32"/>
        </w:rPr>
      </w:pPr>
      <w:r w:rsidRPr="00F03842">
        <w:rPr>
          <w:rFonts w:ascii="楷体" w:eastAsia="楷体" w:hAnsi="楷体" w:cs="宋体" w:hint="eastAsia"/>
          <w:color w:val="333333"/>
          <w:kern w:val="0"/>
          <w:szCs w:val="32"/>
        </w:rPr>
        <w:t>（六）强化绿色建筑引导激励。</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1.激励绿色建筑科技创新。将绿色建筑列入合肥市科技研发重点领域，支持企业、高等院校、科研机构、行业组织等研究开发绿色建筑新技术、新工艺、新材料和新设备，促进科技成果转</w:t>
      </w:r>
      <w:r w:rsidRPr="00F03842">
        <w:rPr>
          <w:rFonts w:ascii="仿宋" w:hAnsi="仿宋" w:cs="宋体" w:hint="eastAsia"/>
          <w:color w:val="333333"/>
          <w:kern w:val="0"/>
          <w:szCs w:val="32"/>
        </w:rPr>
        <w:lastRenderedPageBreak/>
        <w:t>化、推广和应用。绿色建筑新技术、新工艺、新材料、新设备的研发可按有关规定享受财税优惠政策。（责任单位：市科技局、市城乡建委、市财政局、市国税局、市地税局，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2.落实绿色建筑发展扶持措施。按照绿色建筑实施的项目，其建筑物外墙外侧保温隔热层的建筑面积不计入建筑容积率；地源热泵系统应用项目依法减征或者免征水资源费；应用太阳能、浅层地热能、生物质能、空气能等可再生能源的民用建筑，在核算建筑能耗时，其常规能源替代量抵扣相应的能耗量；满足装配式建筑要求的商品房项目，其外墙预制部分建筑面积不超过装配式建筑各单体地上规划建筑面积之和3%的，不计入成交地块的容积率计算。（责任单位：市城乡建委、市物价局、市规划局、市水务局，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3.推进住宅全装修建设。市城乡建设主管部门会同相关部门制定全装修住宅建设相关制度，建立从土地供应、工程建设、房产销售到交付使用的全过程监管机制。全装修住宅工程实施分户验收制度，建立建设单位、第三方机构和管理部门共同参与的全装修住宅质量监管机制。鼓励全装修住宅设计与施工一体化、土建与内装一体化，推进适用材料及部品的应用，推广内装工业化生产方式，提高全装修住宅整体质量。（责任单位：市城乡建委、市房产局、市规划局，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lastRenderedPageBreak/>
        <w:t>装配式建筑、执行绿色建筑二星级及以上标准的新建商品住宅应当按照全装修成品住宅要求建设。到2020年，滨湖新区、安徽巢湖经开区新建居住建筑全装修比例应达到50%以上，其他区域新建居住建筑全装修比例应达到30%以上。（责任单位：各县（市）区政府、开发区管委会、滨湖新区建设管委会，市城乡建委、市房产局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全装修商品住宅明码标价备案价格分为毛坯价格和装修费用二部分，由企业委托第三方机构对其装修费用进行评估并承担法律责任。（责任单位：市物价局、市房产局、市国税局、市地税局等）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4.鼓励应用分布式能源系统。鼓励工业园区、旅游集中服务区、绿色生态城区、大型办公集中区、大型商业设施等能源负荷中心建设区域分布式能源系统或者楼宇分布式能源系统。绿色建筑选用冷、热源时，应当优先采用已建成的区域分布式能源系统或者楼宇分布式能源系统。制定滨湖新区分布式能源发展规划，推动滨湖新区区域能源项目采用地源热泵、污水源热泵、蓄冷、天然气分布式能源等多能互补型能源利用方式，规模化利用可再生能源。（责任单位：各县（市）区政府、开发区管委会、滨湖新区建设管委会，市发改委、市城乡建委等）</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t>5.鼓励绿色建筑服务。鼓励行业组织、科研机构、高等院校等单位开展绿色建筑科技研发、技术推广、宣传培训、咨询服务、绿色建材评价以及建筑能效评估等活动。（责任单位：市城乡建</w:t>
      </w:r>
      <w:r w:rsidRPr="00F03842">
        <w:rPr>
          <w:rFonts w:ascii="仿宋" w:hAnsi="仿宋" w:cs="宋体" w:hint="eastAsia"/>
          <w:color w:val="333333"/>
          <w:kern w:val="0"/>
          <w:szCs w:val="32"/>
        </w:rPr>
        <w:lastRenderedPageBreak/>
        <w:t>设委、市科技局、市教育局、市经信委，各县（市）区政府、开发区管委会等）</w:t>
      </w:r>
    </w:p>
    <w:p w:rsidR="00E82B1A" w:rsidRPr="00F03842" w:rsidRDefault="00E82B1A" w:rsidP="00F03842">
      <w:pPr>
        <w:widowControl/>
        <w:shd w:val="clear" w:color="auto" w:fill="FFFFFF"/>
        <w:spacing w:line="540" w:lineRule="atLeast"/>
        <w:ind w:firstLineChars="200" w:firstLine="632"/>
        <w:jc w:val="left"/>
        <w:rPr>
          <w:rFonts w:ascii="黑体" w:eastAsia="黑体" w:hAnsi="黑体" w:cs="宋体"/>
          <w:color w:val="333333"/>
          <w:kern w:val="0"/>
          <w:szCs w:val="32"/>
        </w:rPr>
      </w:pPr>
      <w:r w:rsidRPr="00F03842">
        <w:rPr>
          <w:rFonts w:ascii="黑体" w:eastAsia="黑体" w:hAnsi="黑体" w:cs="宋体" w:hint="eastAsia"/>
          <w:color w:val="333333"/>
          <w:kern w:val="0"/>
          <w:szCs w:val="32"/>
        </w:rPr>
        <w:t>四、保障措施</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楷体" w:eastAsia="楷体" w:hAnsi="楷体" w:cs="宋体" w:hint="eastAsia"/>
          <w:color w:val="333333"/>
          <w:kern w:val="0"/>
          <w:szCs w:val="32"/>
        </w:rPr>
        <w:t>（一）加强组织领导。</w:t>
      </w:r>
      <w:r w:rsidRPr="00F03842">
        <w:rPr>
          <w:rFonts w:ascii="仿宋" w:hAnsi="仿宋" w:cs="宋体" w:hint="eastAsia"/>
          <w:color w:val="333333"/>
          <w:kern w:val="0"/>
          <w:szCs w:val="32"/>
        </w:rPr>
        <w:t>各级政府要高度重视，强化政府主导作用，明确机构和目标，落实专门人员，抓好责任落实，加强对绿色建筑发展工作的组织、协调、指导和督促。定期通报绿色建筑发展工作推进情况，推动绿色建筑全面发展。</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楷体" w:eastAsia="楷体" w:hAnsi="楷体" w:cs="宋体" w:hint="eastAsia"/>
          <w:color w:val="333333"/>
          <w:kern w:val="0"/>
          <w:szCs w:val="32"/>
        </w:rPr>
        <w:t>（二）明确部门职责。</w:t>
      </w:r>
      <w:r w:rsidRPr="00F03842">
        <w:rPr>
          <w:rFonts w:ascii="仿宋" w:hAnsi="仿宋" w:cs="宋体" w:hint="eastAsia"/>
          <w:color w:val="333333"/>
          <w:kern w:val="0"/>
          <w:szCs w:val="32"/>
        </w:rPr>
        <w:t>市城乡建设主管部门负责绿色建筑发展工作的指导、监督和管理。各县（市）区城乡建设主管部门依据职责分工，负责本辖区内绿色建筑发展工作的监督和管理。发改、经信、财政、国土、规划、房产、林园、水务、物价、环保、统计、地震、税务、公安消防等主管部门在各自职责范围内，共同做好绿色建筑发展工作。各有关部门要各司其职，加强沟通，密切配合，形成推进绿色建筑发展的整体合力。</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楷体" w:eastAsia="楷体" w:hAnsi="楷体" w:cs="宋体" w:hint="eastAsia"/>
          <w:color w:val="333333"/>
          <w:kern w:val="0"/>
          <w:szCs w:val="32"/>
        </w:rPr>
        <w:t>（三）推进宣传培训。</w:t>
      </w:r>
      <w:r w:rsidRPr="00F03842">
        <w:rPr>
          <w:rFonts w:ascii="仿宋" w:hAnsi="仿宋" w:cs="宋体" w:hint="eastAsia"/>
          <w:color w:val="333333"/>
          <w:kern w:val="0"/>
          <w:szCs w:val="32"/>
        </w:rPr>
        <w:t>充分利用各种媒体和节能宣传周开展宣传，积极宣传建筑节能与绿色建筑相关的法律法规、政策措施、典型案例、先进经验，加强舆论监督，营造建筑节能的良好氛围。进一步加强建筑节能和绿色建筑培训，切实提高全市建筑节能实施能力。</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楷体" w:eastAsia="楷体" w:hAnsi="楷体" w:cs="宋体" w:hint="eastAsia"/>
          <w:color w:val="333333"/>
          <w:kern w:val="0"/>
          <w:szCs w:val="32"/>
        </w:rPr>
        <w:t>（四）严格督查问责。</w:t>
      </w:r>
      <w:r w:rsidRPr="00F03842">
        <w:rPr>
          <w:rFonts w:ascii="仿宋" w:hAnsi="仿宋" w:cs="宋体" w:hint="eastAsia"/>
          <w:color w:val="333333"/>
          <w:kern w:val="0"/>
          <w:szCs w:val="32"/>
        </w:rPr>
        <w:t>将绿色建筑发展工作纳入各县（市）、区政府目标管理绩效考核，定期开展专项督查。对不履行、违法履行或者不当履行职责的政府部门及工作人员，依法进行追责。</w:t>
      </w:r>
    </w:p>
    <w:p w:rsidR="00E82B1A" w:rsidRPr="00F03842" w:rsidRDefault="00E82B1A" w:rsidP="00F03842">
      <w:pPr>
        <w:widowControl/>
        <w:shd w:val="clear" w:color="auto" w:fill="FFFFFF"/>
        <w:spacing w:line="540" w:lineRule="atLeast"/>
        <w:ind w:firstLineChars="200" w:firstLine="632"/>
        <w:jc w:val="left"/>
        <w:rPr>
          <w:rFonts w:ascii="仿宋" w:hAnsi="仿宋" w:cs="宋体"/>
          <w:color w:val="333333"/>
          <w:kern w:val="0"/>
          <w:szCs w:val="32"/>
        </w:rPr>
      </w:pPr>
      <w:r w:rsidRPr="00F03842">
        <w:rPr>
          <w:rFonts w:ascii="仿宋" w:hAnsi="仿宋" w:cs="宋体" w:hint="eastAsia"/>
          <w:color w:val="333333"/>
          <w:kern w:val="0"/>
          <w:szCs w:val="32"/>
        </w:rPr>
        <w:lastRenderedPageBreak/>
        <w:t>本意见自印发之日起施行，有效期五年。</w:t>
      </w:r>
    </w:p>
    <w:p w:rsidR="00E82B1A" w:rsidRPr="00F03842" w:rsidRDefault="00F03842" w:rsidP="00F03842">
      <w:pPr>
        <w:widowControl/>
        <w:shd w:val="clear" w:color="auto" w:fill="FFFFFF"/>
        <w:spacing w:line="540" w:lineRule="atLeast"/>
        <w:ind w:right="632"/>
        <w:jc w:val="center"/>
        <w:rPr>
          <w:rFonts w:ascii="仿宋" w:hAnsi="仿宋" w:cs="宋体"/>
          <w:color w:val="333333"/>
          <w:kern w:val="0"/>
          <w:szCs w:val="32"/>
        </w:rPr>
      </w:pPr>
      <w:r>
        <w:rPr>
          <w:rFonts w:ascii="仿宋" w:hAnsi="仿宋" w:cs="宋体" w:hint="eastAsia"/>
          <w:color w:val="333333"/>
          <w:kern w:val="0"/>
          <w:szCs w:val="32"/>
        </w:rPr>
        <w:t xml:space="preserve">                                   </w:t>
      </w:r>
      <w:r w:rsidR="00E82B1A" w:rsidRPr="00F03842">
        <w:rPr>
          <w:rFonts w:ascii="仿宋" w:hAnsi="仿宋" w:cs="宋体" w:hint="eastAsia"/>
          <w:color w:val="333333"/>
          <w:kern w:val="0"/>
          <w:szCs w:val="32"/>
        </w:rPr>
        <w:t>合肥市人民政府</w:t>
      </w:r>
    </w:p>
    <w:p w:rsidR="00163EC6" w:rsidRPr="00F03842" w:rsidRDefault="00E82B1A" w:rsidP="00F03842">
      <w:pPr>
        <w:widowControl/>
        <w:shd w:val="clear" w:color="auto" w:fill="FFFFFF"/>
        <w:spacing w:line="540" w:lineRule="atLeast"/>
        <w:ind w:rightChars="200" w:right="632"/>
        <w:jc w:val="right"/>
        <w:rPr>
          <w:rFonts w:ascii="仿宋" w:hAnsi="仿宋" w:cs="宋体"/>
          <w:color w:val="333333"/>
          <w:kern w:val="0"/>
          <w:szCs w:val="32"/>
        </w:rPr>
      </w:pPr>
      <w:r w:rsidRPr="00F03842">
        <w:rPr>
          <w:rFonts w:ascii="仿宋" w:hAnsi="仿宋" w:cs="宋体" w:hint="eastAsia"/>
          <w:color w:val="333333"/>
          <w:kern w:val="0"/>
          <w:szCs w:val="32"/>
        </w:rPr>
        <w:t>2018年6月6日</w:t>
      </w:r>
    </w:p>
    <w:sectPr w:rsidR="00163EC6" w:rsidRPr="00F03842" w:rsidSect="00F03842">
      <w:pgSz w:w="11906" w:h="16838" w:code="9"/>
      <w:pgMar w:top="2098" w:right="1474" w:bottom="1985" w:left="1588" w:header="851" w:footer="1418"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BFD" w:rsidRDefault="009B4BFD" w:rsidP="004E1A83">
      <w:r>
        <w:separator/>
      </w:r>
    </w:p>
  </w:endnote>
  <w:endnote w:type="continuationSeparator" w:id="1">
    <w:p w:rsidR="009B4BFD" w:rsidRDefault="009B4BFD" w:rsidP="004E1A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BFD" w:rsidRDefault="009B4BFD" w:rsidP="004E1A83">
      <w:r>
        <w:separator/>
      </w:r>
    </w:p>
  </w:footnote>
  <w:footnote w:type="continuationSeparator" w:id="1">
    <w:p w:rsidR="009B4BFD" w:rsidRDefault="009B4BFD" w:rsidP="004E1A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B1A"/>
    <w:rsid w:val="000D71B5"/>
    <w:rsid w:val="00163EC6"/>
    <w:rsid w:val="004059E9"/>
    <w:rsid w:val="004E1A83"/>
    <w:rsid w:val="00540128"/>
    <w:rsid w:val="008E6AE6"/>
    <w:rsid w:val="009B4BFD"/>
    <w:rsid w:val="00E82B1A"/>
    <w:rsid w:val="00F03842"/>
    <w:rsid w:val="00F20381"/>
    <w:rsid w:val="00F75B3C"/>
    <w:rsid w:val="00FB7D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842"/>
    <w:pPr>
      <w:widowControl w:val="0"/>
      <w:jc w:val="both"/>
    </w:pPr>
    <w:rPr>
      <w:rFonts w:ascii="Times New Roman" w:eastAsia="仿宋"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B1A"/>
    <w:pPr>
      <w:widowControl/>
      <w:spacing w:before="100" w:beforeAutospacing="1" w:after="100" w:afterAutospacing="1"/>
      <w:jc w:val="left"/>
    </w:pPr>
    <w:rPr>
      <w:rFonts w:ascii="宋体" w:eastAsia="宋体" w:hAnsi="宋体" w:cs="宋体"/>
      <w:kern w:val="0"/>
      <w:sz w:val="24"/>
      <w:szCs w:val="24"/>
    </w:rPr>
  </w:style>
  <w:style w:type="paragraph" w:customStyle="1" w:styleId="subhead">
    <w:name w:val="subhead"/>
    <w:basedOn w:val="a"/>
    <w:rsid w:val="00E82B1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82B1A"/>
    <w:rPr>
      <w:color w:val="0000FF"/>
      <w:u w:val="single"/>
    </w:rPr>
  </w:style>
  <w:style w:type="character" w:customStyle="1" w:styleId="apple-converted-space">
    <w:name w:val="apple-converted-space"/>
    <w:basedOn w:val="a0"/>
    <w:rsid w:val="00E82B1A"/>
  </w:style>
  <w:style w:type="paragraph" w:styleId="a5">
    <w:name w:val="header"/>
    <w:basedOn w:val="a"/>
    <w:link w:val="Char"/>
    <w:uiPriority w:val="99"/>
    <w:semiHidden/>
    <w:unhideWhenUsed/>
    <w:rsid w:val="004E1A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E1A83"/>
    <w:rPr>
      <w:sz w:val="18"/>
      <w:szCs w:val="18"/>
    </w:rPr>
  </w:style>
  <w:style w:type="paragraph" w:styleId="a6">
    <w:name w:val="footer"/>
    <w:basedOn w:val="a"/>
    <w:link w:val="Char0"/>
    <w:uiPriority w:val="99"/>
    <w:semiHidden/>
    <w:unhideWhenUsed/>
    <w:rsid w:val="004E1A8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E1A83"/>
    <w:rPr>
      <w:sz w:val="18"/>
      <w:szCs w:val="18"/>
    </w:rPr>
  </w:style>
</w:styles>
</file>

<file path=word/webSettings.xml><?xml version="1.0" encoding="utf-8"?>
<w:webSettings xmlns:r="http://schemas.openxmlformats.org/officeDocument/2006/relationships" xmlns:w="http://schemas.openxmlformats.org/wordprocessingml/2006/main">
  <w:divs>
    <w:div w:id="539048681">
      <w:bodyDiv w:val="1"/>
      <w:marLeft w:val="0"/>
      <w:marRight w:val="0"/>
      <w:marTop w:val="0"/>
      <w:marBottom w:val="0"/>
      <w:divBdr>
        <w:top w:val="none" w:sz="0" w:space="0" w:color="auto"/>
        <w:left w:val="none" w:sz="0" w:space="0" w:color="auto"/>
        <w:bottom w:val="none" w:sz="0" w:space="0" w:color="auto"/>
        <w:right w:val="none" w:sz="0" w:space="0" w:color="auto"/>
      </w:divBdr>
      <w:divsChild>
        <w:div w:id="1858540164">
          <w:marLeft w:val="0"/>
          <w:marRight w:val="0"/>
          <w:marTop w:val="0"/>
          <w:marBottom w:val="0"/>
          <w:divBdr>
            <w:top w:val="none" w:sz="0" w:space="0" w:color="auto"/>
            <w:left w:val="none" w:sz="0" w:space="0" w:color="auto"/>
            <w:bottom w:val="none" w:sz="0" w:space="0" w:color="auto"/>
            <w:right w:val="none" w:sz="0" w:space="0" w:color="auto"/>
          </w:divBdr>
        </w:div>
        <w:div w:id="91558719">
          <w:marLeft w:val="0"/>
          <w:marRight w:val="0"/>
          <w:marTop w:val="0"/>
          <w:marBottom w:val="0"/>
          <w:divBdr>
            <w:top w:val="none" w:sz="0" w:space="0" w:color="auto"/>
            <w:left w:val="none" w:sz="0" w:space="0" w:color="auto"/>
            <w:bottom w:val="single" w:sz="6" w:space="0" w:color="D0D0D0"/>
            <w:right w:val="none" w:sz="0" w:space="0" w:color="auto"/>
          </w:divBdr>
          <w:divsChild>
            <w:div w:id="1608273399">
              <w:marLeft w:val="0"/>
              <w:marRight w:val="0"/>
              <w:marTop w:val="0"/>
              <w:marBottom w:val="0"/>
              <w:divBdr>
                <w:top w:val="none" w:sz="0" w:space="0" w:color="auto"/>
                <w:left w:val="none" w:sz="0" w:space="0" w:color="auto"/>
                <w:bottom w:val="none" w:sz="0" w:space="0" w:color="auto"/>
                <w:right w:val="none" w:sz="0" w:space="0" w:color="auto"/>
              </w:divBdr>
            </w:div>
            <w:div w:id="916013451">
              <w:marLeft w:val="0"/>
              <w:marRight w:val="0"/>
              <w:marTop w:val="0"/>
              <w:marBottom w:val="0"/>
              <w:divBdr>
                <w:top w:val="none" w:sz="0" w:space="0" w:color="auto"/>
                <w:left w:val="none" w:sz="0" w:space="0" w:color="auto"/>
                <w:bottom w:val="none" w:sz="0" w:space="0" w:color="auto"/>
                <w:right w:val="none" w:sz="0" w:space="0" w:color="auto"/>
              </w:divBdr>
              <w:divsChild>
                <w:div w:id="764427213">
                  <w:marLeft w:val="0"/>
                  <w:marRight w:val="0"/>
                  <w:marTop w:val="0"/>
                  <w:marBottom w:val="0"/>
                  <w:divBdr>
                    <w:top w:val="none" w:sz="0" w:space="0" w:color="auto"/>
                    <w:left w:val="none" w:sz="0" w:space="0" w:color="auto"/>
                    <w:bottom w:val="none" w:sz="0" w:space="0" w:color="auto"/>
                    <w:right w:val="none" w:sz="0" w:space="0" w:color="auto"/>
                  </w:divBdr>
                </w:div>
                <w:div w:id="13726833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67080311">
          <w:marLeft w:val="0"/>
          <w:marRight w:val="0"/>
          <w:marTop w:val="0"/>
          <w:marBottom w:val="0"/>
          <w:divBdr>
            <w:top w:val="none" w:sz="0" w:space="0" w:color="auto"/>
            <w:left w:val="none" w:sz="0" w:space="0" w:color="auto"/>
            <w:bottom w:val="none" w:sz="0" w:space="0" w:color="auto"/>
            <w:right w:val="none" w:sz="0" w:space="0" w:color="auto"/>
          </w:divBdr>
          <w:divsChild>
            <w:div w:id="550307225">
              <w:marLeft w:val="0"/>
              <w:marRight w:val="0"/>
              <w:marTop w:val="0"/>
              <w:marBottom w:val="0"/>
              <w:divBdr>
                <w:top w:val="none" w:sz="0" w:space="0" w:color="auto"/>
                <w:left w:val="none" w:sz="0" w:space="0" w:color="auto"/>
                <w:bottom w:val="none" w:sz="0" w:space="0" w:color="auto"/>
                <w:right w:val="none" w:sz="0" w:space="0" w:color="auto"/>
              </w:divBdr>
              <w:divsChild>
                <w:div w:id="1844709397">
                  <w:marLeft w:val="0"/>
                  <w:marRight w:val="0"/>
                  <w:marTop w:val="0"/>
                  <w:marBottom w:val="0"/>
                  <w:divBdr>
                    <w:top w:val="none" w:sz="0" w:space="0" w:color="auto"/>
                    <w:left w:val="none" w:sz="0" w:space="0" w:color="auto"/>
                    <w:bottom w:val="none" w:sz="0" w:space="0" w:color="auto"/>
                    <w:right w:val="none" w:sz="0" w:space="0" w:color="auto"/>
                  </w:divBdr>
                  <w:divsChild>
                    <w:div w:id="1792170916">
                      <w:marLeft w:val="0"/>
                      <w:marRight w:val="0"/>
                      <w:marTop w:val="0"/>
                      <w:marBottom w:val="0"/>
                      <w:divBdr>
                        <w:top w:val="none" w:sz="0" w:space="0" w:color="auto"/>
                        <w:left w:val="none" w:sz="0" w:space="0" w:color="auto"/>
                        <w:bottom w:val="none" w:sz="0" w:space="0" w:color="auto"/>
                        <w:right w:val="none" w:sz="0" w:space="0" w:color="auto"/>
                      </w:divBdr>
                    </w:div>
                    <w:div w:id="1480001500">
                      <w:marLeft w:val="0"/>
                      <w:marRight w:val="0"/>
                      <w:marTop w:val="0"/>
                      <w:marBottom w:val="0"/>
                      <w:divBdr>
                        <w:top w:val="none" w:sz="0" w:space="0" w:color="auto"/>
                        <w:left w:val="none" w:sz="0" w:space="0" w:color="auto"/>
                        <w:bottom w:val="none" w:sz="0" w:space="0" w:color="auto"/>
                        <w:right w:val="none" w:sz="0" w:space="0" w:color="auto"/>
                      </w:divBdr>
                    </w:div>
                    <w:div w:id="34356036">
                      <w:marLeft w:val="0"/>
                      <w:marRight w:val="0"/>
                      <w:marTop w:val="0"/>
                      <w:marBottom w:val="0"/>
                      <w:divBdr>
                        <w:top w:val="none" w:sz="0" w:space="0" w:color="auto"/>
                        <w:left w:val="none" w:sz="0" w:space="0" w:color="auto"/>
                        <w:bottom w:val="none" w:sz="0" w:space="0" w:color="auto"/>
                        <w:right w:val="none" w:sz="0" w:space="0" w:color="auto"/>
                      </w:divBdr>
                    </w:div>
                    <w:div w:id="721945419">
                      <w:marLeft w:val="0"/>
                      <w:marRight w:val="0"/>
                      <w:marTop w:val="0"/>
                      <w:marBottom w:val="0"/>
                      <w:divBdr>
                        <w:top w:val="none" w:sz="0" w:space="0" w:color="auto"/>
                        <w:left w:val="none" w:sz="0" w:space="0" w:color="auto"/>
                        <w:bottom w:val="none" w:sz="0" w:space="0" w:color="auto"/>
                        <w:right w:val="none" w:sz="0" w:space="0" w:color="auto"/>
                      </w:divBdr>
                    </w:div>
                    <w:div w:id="1596281759">
                      <w:marLeft w:val="0"/>
                      <w:marRight w:val="0"/>
                      <w:marTop w:val="0"/>
                      <w:marBottom w:val="0"/>
                      <w:divBdr>
                        <w:top w:val="none" w:sz="0" w:space="0" w:color="auto"/>
                        <w:left w:val="none" w:sz="0" w:space="0" w:color="auto"/>
                        <w:bottom w:val="none" w:sz="0" w:space="0" w:color="auto"/>
                        <w:right w:val="none" w:sz="0" w:space="0" w:color="auto"/>
                      </w:divBdr>
                    </w:div>
                    <w:div w:id="580261533">
                      <w:marLeft w:val="0"/>
                      <w:marRight w:val="0"/>
                      <w:marTop w:val="0"/>
                      <w:marBottom w:val="0"/>
                      <w:divBdr>
                        <w:top w:val="none" w:sz="0" w:space="0" w:color="auto"/>
                        <w:left w:val="none" w:sz="0" w:space="0" w:color="auto"/>
                        <w:bottom w:val="none" w:sz="0" w:space="0" w:color="auto"/>
                        <w:right w:val="none" w:sz="0" w:space="0" w:color="auto"/>
                      </w:divBdr>
                    </w:div>
                    <w:div w:id="442001118">
                      <w:marLeft w:val="0"/>
                      <w:marRight w:val="0"/>
                      <w:marTop w:val="0"/>
                      <w:marBottom w:val="0"/>
                      <w:divBdr>
                        <w:top w:val="none" w:sz="0" w:space="0" w:color="auto"/>
                        <w:left w:val="none" w:sz="0" w:space="0" w:color="auto"/>
                        <w:bottom w:val="none" w:sz="0" w:space="0" w:color="auto"/>
                        <w:right w:val="none" w:sz="0" w:space="0" w:color="auto"/>
                      </w:divBdr>
                    </w:div>
                    <w:div w:id="139076032">
                      <w:marLeft w:val="0"/>
                      <w:marRight w:val="0"/>
                      <w:marTop w:val="0"/>
                      <w:marBottom w:val="0"/>
                      <w:divBdr>
                        <w:top w:val="none" w:sz="0" w:space="0" w:color="auto"/>
                        <w:left w:val="none" w:sz="0" w:space="0" w:color="auto"/>
                        <w:bottom w:val="none" w:sz="0" w:space="0" w:color="auto"/>
                        <w:right w:val="none" w:sz="0" w:space="0" w:color="auto"/>
                      </w:divBdr>
                    </w:div>
                    <w:div w:id="1516458004">
                      <w:marLeft w:val="0"/>
                      <w:marRight w:val="0"/>
                      <w:marTop w:val="0"/>
                      <w:marBottom w:val="0"/>
                      <w:divBdr>
                        <w:top w:val="none" w:sz="0" w:space="0" w:color="auto"/>
                        <w:left w:val="none" w:sz="0" w:space="0" w:color="auto"/>
                        <w:bottom w:val="none" w:sz="0" w:space="0" w:color="auto"/>
                        <w:right w:val="none" w:sz="0" w:space="0" w:color="auto"/>
                      </w:divBdr>
                    </w:div>
                    <w:div w:id="938637407">
                      <w:marLeft w:val="0"/>
                      <w:marRight w:val="0"/>
                      <w:marTop w:val="0"/>
                      <w:marBottom w:val="0"/>
                      <w:divBdr>
                        <w:top w:val="none" w:sz="0" w:space="0" w:color="auto"/>
                        <w:left w:val="none" w:sz="0" w:space="0" w:color="auto"/>
                        <w:bottom w:val="none" w:sz="0" w:space="0" w:color="auto"/>
                        <w:right w:val="none" w:sz="0" w:space="0" w:color="auto"/>
                      </w:divBdr>
                    </w:div>
                    <w:div w:id="2030718850">
                      <w:marLeft w:val="0"/>
                      <w:marRight w:val="0"/>
                      <w:marTop w:val="0"/>
                      <w:marBottom w:val="0"/>
                      <w:divBdr>
                        <w:top w:val="none" w:sz="0" w:space="0" w:color="auto"/>
                        <w:left w:val="none" w:sz="0" w:space="0" w:color="auto"/>
                        <w:bottom w:val="none" w:sz="0" w:space="0" w:color="auto"/>
                        <w:right w:val="none" w:sz="0" w:space="0" w:color="auto"/>
                      </w:divBdr>
                    </w:div>
                    <w:div w:id="1375427646">
                      <w:marLeft w:val="0"/>
                      <w:marRight w:val="0"/>
                      <w:marTop w:val="0"/>
                      <w:marBottom w:val="0"/>
                      <w:divBdr>
                        <w:top w:val="none" w:sz="0" w:space="0" w:color="auto"/>
                        <w:left w:val="none" w:sz="0" w:space="0" w:color="auto"/>
                        <w:bottom w:val="none" w:sz="0" w:space="0" w:color="auto"/>
                        <w:right w:val="none" w:sz="0" w:space="0" w:color="auto"/>
                      </w:divBdr>
                    </w:div>
                    <w:div w:id="1606957200">
                      <w:marLeft w:val="0"/>
                      <w:marRight w:val="0"/>
                      <w:marTop w:val="0"/>
                      <w:marBottom w:val="0"/>
                      <w:divBdr>
                        <w:top w:val="none" w:sz="0" w:space="0" w:color="auto"/>
                        <w:left w:val="none" w:sz="0" w:space="0" w:color="auto"/>
                        <w:bottom w:val="none" w:sz="0" w:space="0" w:color="auto"/>
                        <w:right w:val="none" w:sz="0" w:space="0" w:color="auto"/>
                      </w:divBdr>
                    </w:div>
                    <w:div w:id="216666895">
                      <w:marLeft w:val="0"/>
                      <w:marRight w:val="0"/>
                      <w:marTop w:val="0"/>
                      <w:marBottom w:val="0"/>
                      <w:divBdr>
                        <w:top w:val="none" w:sz="0" w:space="0" w:color="auto"/>
                        <w:left w:val="none" w:sz="0" w:space="0" w:color="auto"/>
                        <w:bottom w:val="none" w:sz="0" w:space="0" w:color="auto"/>
                        <w:right w:val="none" w:sz="0" w:space="0" w:color="auto"/>
                      </w:divBdr>
                    </w:div>
                    <w:div w:id="924261795">
                      <w:marLeft w:val="0"/>
                      <w:marRight w:val="0"/>
                      <w:marTop w:val="0"/>
                      <w:marBottom w:val="0"/>
                      <w:divBdr>
                        <w:top w:val="none" w:sz="0" w:space="0" w:color="auto"/>
                        <w:left w:val="none" w:sz="0" w:space="0" w:color="auto"/>
                        <w:bottom w:val="none" w:sz="0" w:space="0" w:color="auto"/>
                        <w:right w:val="none" w:sz="0" w:space="0" w:color="auto"/>
                      </w:divBdr>
                    </w:div>
                    <w:div w:id="2073652842">
                      <w:marLeft w:val="0"/>
                      <w:marRight w:val="0"/>
                      <w:marTop w:val="0"/>
                      <w:marBottom w:val="0"/>
                      <w:divBdr>
                        <w:top w:val="none" w:sz="0" w:space="0" w:color="auto"/>
                        <w:left w:val="none" w:sz="0" w:space="0" w:color="auto"/>
                        <w:bottom w:val="none" w:sz="0" w:space="0" w:color="auto"/>
                        <w:right w:val="none" w:sz="0" w:space="0" w:color="auto"/>
                      </w:divBdr>
                    </w:div>
                    <w:div w:id="1934974419">
                      <w:marLeft w:val="0"/>
                      <w:marRight w:val="0"/>
                      <w:marTop w:val="0"/>
                      <w:marBottom w:val="0"/>
                      <w:divBdr>
                        <w:top w:val="none" w:sz="0" w:space="0" w:color="auto"/>
                        <w:left w:val="none" w:sz="0" w:space="0" w:color="auto"/>
                        <w:bottom w:val="none" w:sz="0" w:space="0" w:color="auto"/>
                        <w:right w:val="none" w:sz="0" w:space="0" w:color="auto"/>
                      </w:divBdr>
                    </w:div>
                    <w:div w:id="297075246">
                      <w:marLeft w:val="0"/>
                      <w:marRight w:val="0"/>
                      <w:marTop w:val="0"/>
                      <w:marBottom w:val="0"/>
                      <w:divBdr>
                        <w:top w:val="none" w:sz="0" w:space="0" w:color="auto"/>
                        <w:left w:val="none" w:sz="0" w:space="0" w:color="auto"/>
                        <w:bottom w:val="none" w:sz="0" w:space="0" w:color="auto"/>
                        <w:right w:val="none" w:sz="0" w:space="0" w:color="auto"/>
                      </w:divBdr>
                    </w:div>
                    <w:div w:id="568927451">
                      <w:marLeft w:val="0"/>
                      <w:marRight w:val="0"/>
                      <w:marTop w:val="0"/>
                      <w:marBottom w:val="0"/>
                      <w:divBdr>
                        <w:top w:val="none" w:sz="0" w:space="0" w:color="auto"/>
                        <w:left w:val="none" w:sz="0" w:space="0" w:color="auto"/>
                        <w:bottom w:val="none" w:sz="0" w:space="0" w:color="auto"/>
                        <w:right w:val="none" w:sz="0" w:space="0" w:color="auto"/>
                      </w:divBdr>
                    </w:div>
                    <w:div w:id="173301635">
                      <w:marLeft w:val="0"/>
                      <w:marRight w:val="0"/>
                      <w:marTop w:val="0"/>
                      <w:marBottom w:val="0"/>
                      <w:divBdr>
                        <w:top w:val="none" w:sz="0" w:space="0" w:color="auto"/>
                        <w:left w:val="none" w:sz="0" w:space="0" w:color="auto"/>
                        <w:bottom w:val="none" w:sz="0" w:space="0" w:color="auto"/>
                        <w:right w:val="none" w:sz="0" w:space="0" w:color="auto"/>
                      </w:divBdr>
                    </w:div>
                    <w:div w:id="1340548850">
                      <w:marLeft w:val="0"/>
                      <w:marRight w:val="0"/>
                      <w:marTop w:val="0"/>
                      <w:marBottom w:val="0"/>
                      <w:divBdr>
                        <w:top w:val="none" w:sz="0" w:space="0" w:color="auto"/>
                        <w:left w:val="none" w:sz="0" w:space="0" w:color="auto"/>
                        <w:bottom w:val="none" w:sz="0" w:space="0" w:color="auto"/>
                        <w:right w:val="none" w:sz="0" w:space="0" w:color="auto"/>
                      </w:divBdr>
                    </w:div>
                    <w:div w:id="764617248">
                      <w:marLeft w:val="0"/>
                      <w:marRight w:val="0"/>
                      <w:marTop w:val="0"/>
                      <w:marBottom w:val="0"/>
                      <w:divBdr>
                        <w:top w:val="none" w:sz="0" w:space="0" w:color="auto"/>
                        <w:left w:val="none" w:sz="0" w:space="0" w:color="auto"/>
                        <w:bottom w:val="none" w:sz="0" w:space="0" w:color="auto"/>
                        <w:right w:val="none" w:sz="0" w:space="0" w:color="auto"/>
                      </w:divBdr>
                    </w:div>
                    <w:div w:id="919485556">
                      <w:marLeft w:val="0"/>
                      <w:marRight w:val="0"/>
                      <w:marTop w:val="0"/>
                      <w:marBottom w:val="0"/>
                      <w:divBdr>
                        <w:top w:val="none" w:sz="0" w:space="0" w:color="auto"/>
                        <w:left w:val="none" w:sz="0" w:space="0" w:color="auto"/>
                        <w:bottom w:val="none" w:sz="0" w:space="0" w:color="auto"/>
                        <w:right w:val="none" w:sz="0" w:space="0" w:color="auto"/>
                      </w:divBdr>
                    </w:div>
                    <w:div w:id="1506507621">
                      <w:marLeft w:val="0"/>
                      <w:marRight w:val="0"/>
                      <w:marTop w:val="0"/>
                      <w:marBottom w:val="0"/>
                      <w:divBdr>
                        <w:top w:val="none" w:sz="0" w:space="0" w:color="auto"/>
                        <w:left w:val="none" w:sz="0" w:space="0" w:color="auto"/>
                        <w:bottom w:val="none" w:sz="0" w:space="0" w:color="auto"/>
                        <w:right w:val="none" w:sz="0" w:space="0" w:color="auto"/>
                      </w:divBdr>
                    </w:div>
                    <w:div w:id="2040661298">
                      <w:marLeft w:val="0"/>
                      <w:marRight w:val="0"/>
                      <w:marTop w:val="0"/>
                      <w:marBottom w:val="0"/>
                      <w:divBdr>
                        <w:top w:val="none" w:sz="0" w:space="0" w:color="auto"/>
                        <w:left w:val="none" w:sz="0" w:space="0" w:color="auto"/>
                        <w:bottom w:val="none" w:sz="0" w:space="0" w:color="auto"/>
                        <w:right w:val="none" w:sz="0" w:space="0" w:color="auto"/>
                      </w:divBdr>
                    </w:div>
                    <w:div w:id="1216041661">
                      <w:marLeft w:val="0"/>
                      <w:marRight w:val="0"/>
                      <w:marTop w:val="0"/>
                      <w:marBottom w:val="0"/>
                      <w:divBdr>
                        <w:top w:val="none" w:sz="0" w:space="0" w:color="auto"/>
                        <w:left w:val="none" w:sz="0" w:space="0" w:color="auto"/>
                        <w:bottom w:val="none" w:sz="0" w:space="0" w:color="auto"/>
                        <w:right w:val="none" w:sz="0" w:space="0" w:color="auto"/>
                      </w:divBdr>
                    </w:div>
                    <w:div w:id="821116908">
                      <w:marLeft w:val="0"/>
                      <w:marRight w:val="0"/>
                      <w:marTop w:val="0"/>
                      <w:marBottom w:val="0"/>
                      <w:divBdr>
                        <w:top w:val="none" w:sz="0" w:space="0" w:color="auto"/>
                        <w:left w:val="none" w:sz="0" w:space="0" w:color="auto"/>
                        <w:bottom w:val="none" w:sz="0" w:space="0" w:color="auto"/>
                        <w:right w:val="none" w:sz="0" w:space="0" w:color="auto"/>
                      </w:divBdr>
                    </w:div>
                    <w:div w:id="1838182033">
                      <w:marLeft w:val="0"/>
                      <w:marRight w:val="0"/>
                      <w:marTop w:val="0"/>
                      <w:marBottom w:val="0"/>
                      <w:divBdr>
                        <w:top w:val="none" w:sz="0" w:space="0" w:color="auto"/>
                        <w:left w:val="none" w:sz="0" w:space="0" w:color="auto"/>
                        <w:bottom w:val="none" w:sz="0" w:space="0" w:color="auto"/>
                        <w:right w:val="none" w:sz="0" w:space="0" w:color="auto"/>
                      </w:divBdr>
                    </w:div>
                    <w:div w:id="1521041504">
                      <w:marLeft w:val="0"/>
                      <w:marRight w:val="0"/>
                      <w:marTop w:val="0"/>
                      <w:marBottom w:val="0"/>
                      <w:divBdr>
                        <w:top w:val="none" w:sz="0" w:space="0" w:color="auto"/>
                        <w:left w:val="none" w:sz="0" w:space="0" w:color="auto"/>
                        <w:bottom w:val="none" w:sz="0" w:space="0" w:color="auto"/>
                        <w:right w:val="none" w:sz="0" w:space="0" w:color="auto"/>
                      </w:divBdr>
                    </w:div>
                    <w:div w:id="843596552">
                      <w:marLeft w:val="0"/>
                      <w:marRight w:val="0"/>
                      <w:marTop w:val="0"/>
                      <w:marBottom w:val="0"/>
                      <w:divBdr>
                        <w:top w:val="none" w:sz="0" w:space="0" w:color="auto"/>
                        <w:left w:val="none" w:sz="0" w:space="0" w:color="auto"/>
                        <w:bottom w:val="none" w:sz="0" w:space="0" w:color="auto"/>
                        <w:right w:val="none" w:sz="0" w:space="0" w:color="auto"/>
                      </w:divBdr>
                    </w:div>
                    <w:div w:id="361518256">
                      <w:marLeft w:val="0"/>
                      <w:marRight w:val="0"/>
                      <w:marTop w:val="0"/>
                      <w:marBottom w:val="0"/>
                      <w:divBdr>
                        <w:top w:val="none" w:sz="0" w:space="0" w:color="auto"/>
                        <w:left w:val="none" w:sz="0" w:space="0" w:color="auto"/>
                        <w:bottom w:val="none" w:sz="0" w:space="0" w:color="auto"/>
                        <w:right w:val="none" w:sz="0" w:space="0" w:color="auto"/>
                      </w:divBdr>
                    </w:div>
                    <w:div w:id="111487382">
                      <w:marLeft w:val="0"/>
                      <w:marRight w:val="0"/>
                      <w:marTop w:val="0"/>
                      <w:marBottom w:val="0"/>
                      <w:divBdr>
                        <w:top w:val="none" w:sz="0" w:space="0" w:color="auto"/>
                        <w:left w:val="none" w:sz="0" w:space="0" w:color="auto"/>
                        <w:bottom w:val="none" w:sz="0" w:space="0" w:color="auto"/>
                        <w:right w:val="none" w:sz="0" w:space="0" w:color="auto"/>
                      </w:divBdr>
                    </w:div>
                    <w:div w:id="1766728303">
                      <w:marLeft w:val="0"/>
                      <w:marRight w:val="0"/>
                      <w:marTop w:val="0"/>
                      <w:marBottom w:val="0"/>
                      <w:divBdr>
                        <w:top w:val="none" w:sz="0" w:space="0" w:color="auto"/>
                        <w:left w:val="none" w:sz="0" w:space="0" w:color="auto"/>
                        <w:bottom w:val="none" w:sz="0" w:space="0" w:color="auto"/>
                        <w:right w:val="none" w:sz="0" w:space="0" w:color="auto"/>
                      </w:divBdr>
                    </w:div>
                    <w:div w:id="104886488">
                      <w:marLeft w:val="0"/>
                      <w:marRight w:val="0"/>
                      <w:marTop w:val="0"/>
                      <w:marBottom w:val="0"/>
                      <w:divBdr>
                        <w:top w:val="none" w:sz="0" w:space="0" w:color="auto"/>
                        <w:left w:val="none" w:sz="0" w:space="0" w:color="auto"/>
                        <w:bottom w:val="none" w:sz="0" w:space="0" w:color="auto"/>
                        <w:right w:val="none" w:sz="0" w:space="0" w:color="auto"/>
                      </w:divBdr>
                    </w:div>
                    <w:div w:id="1183741364">
                      <w:marLeft w:val="0"/>
                      <w:marRight w:val="0"/>
                      <w:marTop w:val="0"/>
                      <w:marBottom w:val="0"/>
                      <w:divBdr>
                        <w:top w:val="none" w:sz="0" w:space="0" w:color="auto"/>
                        <w:left w:val="none" w:sz="0" w:space="0" w:color="auto"/>
                        <w:bottom w:val="none" w:sz="0" w:space="0" w:color="auto"/>
                        <w:right w:val="none" w:sz="0" w:space="0" w:color="auto"/>
                      </w:divBdr>
                    </w:div>
                    <w:div w:id="679548429">
                      <w:marLeft w:val="0"/>
                      <w:marRight w:val="0"/>
                      <w:marTop w:val="0"/>
                      <w:marBottom w:val="0"/>
                      <w:divBdr>
                        <w:top w:val="none" w:sz="0" w:space="0" w:color="auto"/>
                        <w:left w:val="none" w:sz="0" w:space="0" w:color="auto"/>
                        <w:bottom w:val="none" w:sz="0" w:space="0" w:color="auto"/>
                        <w:right w:val="none" w:sz="0" w:space="0" w:color="auto"/>
                      </w:divBdr>
                    </w:div>
                    <w:div w:id="213859681">
                      <w:marLeft w:val="0"/>
                      <w:marRight w:val="0"/>
                      <w:marTop w:val="0"/>
                      <w:marBottom w:val="0"/>
                      <w:divBdr>
                        <w:top w:val="none" w:sz="0" w:space="0" w:color="auto"/>
                        <w:left w:val="none" w:sz="0" w:space="0" w:color="auto"/>
                        <w:bottom w:val="none" w:sz="0" w:space="0" w:color="auto"/>
                        <w:right w:val="none" w:sz="0" w:space="0" w:color="auto"/>
                      </w:divBdr>
                    </w:div>
                    <w:div w:id="1433742530">
                      <w:marLeft w:val="0"/>
                      <w:marRight w:val="0"/>
                      <w:marTop w:val="0"/>
                      <w:marBottom w:val="0"/>
                      <w:divBdr>
                        <w:top w:val="none" w:sz="0" w:space="0" w:color="auto"/>
                        <w:left w:val="none" w:sz="0" w:space="0" w:color="auto"/>
                        <w:bottom w:val="none" w:sz="0" w:space="0" w:color="auto"/>
                        <w:right w:val="none" w:sz="0" w:space="0" w:color="auto"/>
                      </w:divBdr>
                    </w:div>
                    <w:div w:id="454056994">
                      <w:marLeft w:val="0"/>
                      <w:marRight w:val="0"/>
                      <w:marTop w:val="0"/>
                      <w:marBottom w:val="0"/>
                      <w:divBdr>
                        <w:top w:val="none" w:sz="0" w:space="0" w:color="auto"/>
                        <w:left w:val="none" w:sz="0" w:space="0" w:color="auto"/>
                        <w:bottom w:val="none" w:sz="0" w:space="0" w:color="auto"/>
                        <w:right w:val="none" w:sz="0" w:space="0" w:color="auto"/>
                      </w:divBdr>
                    </w:div>
                    <w:div w:id="556746458">
                      <w:marLeft w:val="0"/>
                      <w:marRight w:val="0"/>
                      <w:marTop w:val="0"/>
                      <w:marBottom w:val="0"/>
                      <w:divBdr>
                        <w:top w:val="none" w:sz="0" w:space="0" w:color="auto"/>
                        <w:left w:val="none" w:sz="0" w:space="0" w:color="auto"/>
                        <w:bottom w:val="none" w:sz="0" w:space="0" w:color="auto"/>
                        <w:right w:val="none" w:sz="0" w:space="0" w:color="auto"/>
                      </w:divBdr>
                    </w:div>
                    <w:div w:id="1086725593">
                      <w:marLeft w:val="0"/>
                      <w:marRight w:val="0"/>
                      <w:marTop w:val="0"/>
                      <w:marBottom w:val="0"/>
                      <w:divBdr>
                        <w:top w:val="none" w:sz="0" w:space="0" w:color="auto"/>
                        <w:left w:val="none" w:sz="0" w:space="0" w:color="auto"/>
                        <w:bottom w:val="none" w:sz="0" w:space="0" w:color="auto"/>
                        <w:right w:val="none" w:sz="0" w:space="0" w:color="auto"/>
                      </w:divBdr>
                    </w:div>
                    <w:div w:id="326832463">
                      <w:marLeft w:val="0"/>
                      <w:marRight w:val="0"/>
                      <w:marTop w:val="0"/>
                      <w:marBottom w:val="0"/>
                      <w:divBdr>
                        <w:top w:val="none" w:sz="0" w:space="0" w:color="auto"/>
                        <w:left w:val="none" w:sz="0" w:space="0" w:color="auto"/>
                        <w:bottom w:val="none" w:sz="0" w:space="0" w:color="auto"/>
                        <w:right w:val="none" w:sz="0" w:space="0" w:color="auto"/>
                      </w:divBdr>
                    </w:div>
                    <w:div w:id="355429444">
                      <w:marLeft w:val="0"/>
                      <w:marRight w:val="0"/>
                      <w:marTop w:val="0"/>
                      <w:marBottom w:val="0"/>
                      <w:divBdr>
                        <w:top w:val="none" w:sz="0" w:space="0" w:color="auto"/>
                        <w:left w:val="none" w:sz="0" w:space="0" w:color="auto"/>
                        <w:bottom w:val="none" w:sz="0" w:space="0" w:color="auto"/>
                        <w:right w:val="none" w:sz="0" w:space="0" w:color="auto"/>
                      </w:divBdr>
                    </w:div>
                    <w:div w:id="470753487">
                      <w:marLeft w:val="0"/>
                      <w:marRight w:val="0"/>
                      <w:marTop w:val="0"/>
                      <w:marBottom w:val="0"/>
                      <w:divBdr>
                        <w:top w:val="none" w:sz="0" w:space="0" w:color="auto"/>
                        <w:left w:val="none" w:sz="0" w:space="0" w:color="auto"/>
                        <w:bottom w:val="none" w:sz="0" w:space="0" w:color="auto"/>
                        <w:right w:val="none" w:sz="0" w:space="0" w:color="auto"/>
                      </w:divBdr>
                    </w:div>
                    <w:div w:id="1129712339">
                      <w:marLeft w:val="0"/>
                      <w:marRight w:val="0"/>
                      <w:marTop w:val="0"/>
                      <w:marBottom w:val="0"/>
                      <w:divBdr>
                        <w:top w:val="none" w:sz="0" w:space="0" w:color="auto"/>
                        <w:left w:val="none" w:sz="0" w:space="0" w:color="auto"/>
                        <w:bottom w:val="none" w:sz="0" w:space="0" w:color="auto"/>
                        <w:right w:val="none" w:sz="0" w:space="0" w:color="auto"/>
                      </w:divBdr>
                    </w:div>
                    <w:div w:id="1405374086">
                      <w:marLeft w:val="0"/>
                      <w:marRight w:val="0"/>
                      <w:marTop w:val="0"/>
                      <w:marBottom w:val="0"/>
                      <w:divBdr>
                        <w:top w:val="none" w:sz="0" w:space="0" w:color="auto"/>
                        <w:left w:val="none" w:sz="0" w:space="0" w:color="auto"/>
                        <w:bottom w:val="none" w:sz="0" w:space="0" w:color="auto"/>
                        <w:right w:val="none" w:sz="0" w:space="0" w:color="auto"/>
                      </w:divBdr>
                    </w:div>
                    <w:div w:id="2033532752">
                      <w:marLeft w:val="0"/>
                      <w:marRight w:val="0"/>
                      <w:marTop w:val="0"/>
                      <w:marBottom w:val="0"/>
                      <w:divBdr>
                        <w:top w:val="none" w:sz="0" w:space="0" w:color="auto"/>
                        <w:left w:val="none" w:sz="0" w:space="0" w:color="auto"/>
                        <w:bottom w:val="none" w:sz="0" w:space="0" w:color="auto"/>
                        <w:right w:val="none" w:sz="0" w:space="0" w:color="auto"/>
                      </w:divBdr>
                    </w:div>
                    <w:div w:id="2058360607">
                      <w:marLeft w:val="0"/>
                      <w:marRight w:val="0"/>
                      <w:marTop w:val="0"/>
                      <w:marBottom w:val="0"/>
                      <w:divBdr>
                        <w:top w:val="none" w:sz="0" w:space="0" w:color="auto"/>
                        <w:left w:val="none" w:sz="0" w:space="0" w:color="auto"/>
                        <w:bottom w:val="none" w:sz="0" w:space="0" w:color="auto"/>
                        <w:right w:val="none" w:sz="0" w:space="0" w:color="auto"/>
                      </w:divBdr>
                    </w:div>
                    <w:div w:id="240137022">
                      <w:marLeft w:val="0"/>
                      <w:marRight w:val="0"/>
                      <w:marTop w:val="0"/>
                      <w:marBottom w:val="0"/>
                      <w:divBdr>
                        <w:top w:val="none" w:sz="0" w:space="0" w:color="auto"/>
                        <w:left w:val="none" w:sz="0" w:space="0" w:color="auto"/>
                        <w:bottom w:val="none" w:sz="0" w:space="0" w:color="auto"/>
                        <w:right w:val="none" w:sz="0" w:space="0" w:color="auto"/>
                      </w:divBdr>
                    </w:div>
                    <w:div w:id="1496259794">
                      <w:marLeft w:val="0"/>
                      <w:marRight w:val="0"/>
                      <w:marTop w:val="0"/>
                      <w:marBottom w:val="0"/>
                      <w:divBdr>
                        <w:top w:val="none" w:sz="0" w:space="0" w:color="auto"/>
                        <w:left w:val="none" w:sz="0" w:space="0" w:color="auto"/>
                        <w:bottom w:val="none" w:sz="0" w:space="0" w:color="auto"/>
                        <w:right w:val="none" w:sz="0" w:space="0" w:color="auto"/>
                      </w:divBdr>
                    </w:div>
                    <w:div w:id="861630201">
                      <w:marLeft w:val="0"/>
                      <w:marRight w:val="0"/>
                      <w:marTop w:val="0"/>
                      <w:marBottom w:val="0"/>
                      <w:divBdr>
                        <w:top w:val="none" w:sz="0" w:space="0" w:color="auto"/>
                        <w:left w:val="none" w:sz="0" w:space="0" w:color="auto"/>
                        <w:bottom w:val="none" w:sz="0" w:space="0" w:color="auto"/>
                        <w:right w:val="none" w:sz="0" w:space="0" w:color="auto"/>
                      </w:divBdr>
                    </w:div>
                    <w:div w:id="2011056708">
                      <w:marLeft w:val="0"/>
                      <w:marRight w:val="0"/>
                      <w:marTop w:val="0"/>
                      <w:marBottom w:val="0"/>
                      <w:divBdr>
                        <w:top w:val="none" w:sz="0" w:space="0" w:color="auto"/>
                        <w:left w:val="none" w:sz="0" w:space="0" w:color="auto"/>
                        <w:bottom w:val="none" w:sz="0" w:space="0" w:color="auto"/>
                        <w:right w:val="none" w:sz="0" w:space="0" w:color="auto"/>
                      </w:divBdr>
                    </w:div>
                    <w:div w:id="848638993">
                      <w:marLeft w:val="0"/>
                      <w:marRight w:val="0"/>
                      <w:marTop w:val="0"/>
                      <w:marBottom w:val="0"/>
                      <w:divBdr>
                        <w:top w:val="none" w:sz="0" w:space="0" w:color="auto"/>
                        <w:left w:val="none" w:sz="0" w:space="0" w:color="auto"/>
                        <w:bottom w:val="none" w:sz="0" w:space="0" w:color="auto"/>
                        <w:right w:val="none" w:sz="0" w:space="0" w:color="auto"/>
                      </w:divBdr>
                    </w:div>
                    <w:div w:id="396173259">
                      <w:marLeft w:val="0"/>
                      <w:marRight w:val="0"/>
                      <w:marTop w:val="0"/>
                      <w:marBottom w:val="0"/>
                      <w:divBdr>
                        <w:top w:val="none" w:sz="0" w:space="0" w:color="auto"/>
                        <w:left w:val="none" w:sz="0" w:space="0" w:color="auto"/>
                        <w:bottom w:val="none" w:sz="0" w:space="0" w:color="auto"/>
                        <w:right w:val="none" w:sz="0" w:space="0" w:color="auto"/>
                      </w:divBdr>
                    </w:div>
                    <w:div w:id="1186748454">
                      <w:marLeft w:val="0"/>
                      <w:marRight w:val="0"/>
                      <w:marTop w:val="0"/>
                      <w:marBottom w:val="0"/>
                      <w:divBdr>
                        <w:top w:val="none" w:sz="0" w:space="0" w:color="auto"/>
                        <w:left w:val="none" w:sz="0" w:space="0" w:color="auto"/>
                        <w:bottom w:val="none" w:sz="0" w:space="0" w:color="auto"/>
                        <w:right w:val="none" w:sz="0" w:space="0" w:color="auto"/>
                      </w:divBdr>
                    </w:div>
                    <w:div w:id="1140655996">
                      <w:marLeft w:val="0"/>
                      <w:marRight w:val="0"/>
                      <w:marTop w:val="0"/>
                      <w:marBottom w:val="0"/>
                      <w:divBdr>
                        <w:top w:val="none" w:sz="0" w:space="0" w:color="auto"/>
                        <w:left w:val="none" w:sz="0" w:space="0" w:color="auto"/>
                        <w:bottom w:val="none" w:sz="0" w:space="0" w:color="auto"/>
                        <w:right w:val="none" w:sz="0" w:space="0" w:color="auto"/>
                      </w:divBdr>
                    </w:div>
                    <w:div w:id="557518987">
                      <w:marLeft w:val="0"/>
                      <w:marRight w:val="0"/>
                      <w:marTop w:val="0"/>
                      <w:marBottom w:val="0"/>
                      <w:divBdr>
                        <w:top w:val="none" w:sz="0" w:space="0" w:color="auto"/>
                        <w:left w:val="none" w:sz="0" w:space="0" w:color="auto"/>
                        <w:bottom w:val="none" w:sz="0" w:space="0" w:color="auto"/>
                        <w:right w:val="none" w:sz="0" w:space="0" w:color="auto"/>
                      </w:divBdr>
                    </w:div>
                    <w:div w:id="1012411261">
                      <w:marLeft w:val="0"/>
                      <w:marRight w:val="0"/>
                      <w:marTop w:val="0"/>
                      <w:marBottom w:val="0"/>
                      <w:divBdr>
                        <w:top w:val="none" w:sz="0" w:space="0" w:color="auto"/>
                        <w:left w:val="none" w:sz="0" w:space="0" w:color="auto"/>
                        <w:bottom w:val="none" w:sz="0" w:space="0" w:color="auto"/>
                        <w:right w:val="none" w:sz="0" w:space="0" w:color="auto"/>
                      </w:divBdr>
                    </w:div>
                    <w:div w:id="1975863373">
                      <w:marLeft w:val="0"/>
                      <w:marRight w:val="0"/>
                      <w:marTop w:val="0"/>
                      <w:marBottom w:val="0"/>
                      <w:divBdr>
                        <w:top w:val="none" w:sz="0" w:space="0" w:color="auto"/>
                        <w:left w:val="none" w:sz="0" w:space="0" w:color="auto"/>
                        <w:bottom w:val="none" w:sz="0" w:space="0" w:color="auto"/>
                        <w:right w:val="none" w:sz="0" w:space="0" w:color="auto"/>
                      </w:divBdr>
                    </w:div>
                    <w:div w:id="1465194752">
                      <w:marLeft w:val="0"/>
                      <w:marRight w:val="0"/>
                      <w:marTop w:val="0"/>
                      <w:marBottom w:val="0"/>
                      <w:divBdr>
                        <w:top w:val="none" w:sz="0" w:space="0" w:color="auto"/>
                        <w:left w:val="none" w:sz="0" w:space="0" w:color="auto"/>
                        <w:bottom w:val="none" w:sz="0" w:space="0" w:color="auto"/>
                        <w:right w:val="none" w:sz="0" w:space="0" w:color="auto"/>
                      </w:divBdr>
                    </w:div>
                    <w:div w:id="483357862">
                      <w:marLeft w:val="0"/>
                      <w:marRight w:val="0"/>
                      <w:marTop w:val="0"/>
                      <w:marBottom w:val="0"/>
                      <w:divBdr>
                        <w:top w:val="none" w:sz="0" w:space="0" w:color="auto"/>
                        <w:left w:val="none" w:sz="0" w:space="0" w:color="auto"/>
                        <w:bottom w:val="none" w:sz="0" w:space="0" w:color="auto"/>
                        <w:right w:val="none" w:sz="0" w:space="0" w:color="auto"/>
                      </w:divBdr>
                    </w:div>
                    <w:div w:id="717972681">
                      <w:marLeft w:val="0"/>
                      <w:marRight w:val="0"/>
                      <w:marTop w:val="0"/>
                      <w:marBottom w:val="0"/>
                      <w:divBdr>
                        <w:top w:val="none" w:sz="0" w:space="0" w:color="auto"/>
                        <w:left w:val="none" w:sz="0" w:space="0" w:color="auto"/>
                        <w:bottom w:val="none" w:sz="0" w:space="0" w:color="auto"/>
                        <w:right w:val="none" w:sz="0" w:space="0" w:color="auto"/>
                      </w:divBdr>
                    </w:div>
                    <w:div w:id="647638284">
                      <w:marLeft w:val="0"/>
                      <w:marRight w:val="0"/>
                      <w:marTop w:val="0"/>
                      <w:marBottom w:val="0"/>
                      <w:divBdr>
                        <w:top w:val="none" w:sz="0" w:space="0" w:color="auto"/>
                        <w:left w:val="none" w:sz="0" w:space="0" w:color="auto"/>
                        <w:bottom w:val="none" w:sz="0" w:space="0" w:color="auto"/>
                        <w:right w:val="none" w:sz="0" w:space="0" w:color="auto"/>
                      </w:divBdr>
                    </w:div>
                    <w:div w:id="1290011093">
                      <w:marLeft w:val="0"/>
                      <w:marRight w:val="0"/>
                      <w:marTop w:val="0"/>
                      <w:marBottom w:val="0"/>
                      <w:divBdr>
                        <w:top w:val="none" w:sz="0" w:space="0" w:color="auto"/>
                        <w:left w:val="none" w:sz="0" w:space="0" w:color="auto"/>
                        <w:bottom w:val="none" w:sz="0" w:space="0" w:color="auto"/>
                        <w:right w:val="none" w:sz="0" w:space="0" w:color="auto"/>
                      </w:divBdr>
                    </w:div>
                    <w:div w:id="1343313801">
                      <w:marLeft w:val="0"/>
                      <w:marRight w:val="0"/>
                      <w:marTop w:val="0"/>
                      <w:marBottom w:val="0"/>
                      <w:divBdr>
                        <w:top w:val="none" w:sz="0" w:space="0" w:color="auto"/>
                        <w:left w:val="none" w:sz="0" w:space="0" w:color="auto"/>
                        <w:bottom w:val="none" w:sz="0" w:space="0" w:color="auto"/>
                        <w:right w:val="none" w:sz="0" w:space="0" w:color="auto"/>
                      </w:divBdr>
                    </w:div>
                    <w:div w:id="1386636381">
                      <w:marLeft w:val="0"/>
                      <w:marRight w:val="0"/>
                      <w:marTop w:val="0"/>
                      <w:marBottom w:val="0"/>
                      <w:divBdr>
                        <w:top w:val="none" w:sz="0" w:space="0" w:color="auto"/>
                        <w:left w:val="none" w:sz="0" w:space="0" w:color="auto"/>
                        <w:bottom w:val="none" w:sz="0" w:space="0" w:color="auto"/>
                        <w:right w:val="none" w:sz="0" w:space="0" w:color="auto"/>
                      </w:divBdr>
                    </w:div>
                    <w:div w:id="1726677976">
                      <w:marLeft w:val="0"/>
                      <w:marRight w:val="0"/>
                      <w:marTop w:val="0"/>
                      <w:marBottom w:val="0"/>
                      <w:divBdr>
                        <w:top w:val="none" w:sz="0" w:space="0" w:color="auto"/>
                        <w:left w:val="none" w:sz="0" w:space="0" w:color="auto"/>
                        <w:bottom w:val="none" w:sz="0" w:space="0" w:color="auto"/>
                        <w:right w:val="none" w:sz="0" w:space="0" w:color="auto"/>
                      </w:divBdr>
                    </w:div>
                    <w:div w:id="74398024">
                      <w:marLeft w:val="0"/>
                      <w:marRight w:val="0"/>
                      <w:marTop w:val="0"/>
                      <w:marBottom w:val="0"/>
                      <w:divBdr>
                        <w:top w:val="none" w:sz="0" w:space="0" w:color="auto"/>
                        <w:left w:val="none" w:sz="0" w:space="0" w:color="auto"/>
                        <w:bottom w:val="none" w:sz="0" w:space="0" w:color="auto"/>
                        <w:right w:val="none" w:sz="0" w:space="0" w:color="auto"/>
                      </w:divBdr>
                    </w:div>
                    <w:div w:id="431122944">
                      <w:marLeft w:val="0"/>
                      <w:marRight w:val="0"/>
                      <w:marTop w:val="0"/>
                      <w:marBottom w:val="0"/>
                      <w:divBdr>
                        <w:top w:val="none" w:sz="0" w:space="0" w:color="auto"/>
                        <w:left w:val="none" w:sz="0" w:space="0" w:color="auto"/>
                        <w:bottom w:val="none" w:sz="0" w:space="0" w:color="auto"/>
                        <w:right w:val="none" w:sz="0" w:space="0" w:color="auto"/>
                      </w:divBdr>
                    </w:div>
                    <w:div w:id="72583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1384</Words>
  <Characters>7893</Characters>
  <Application>Microsoft Office Word</Application>
  <DocSecurity>0</DocSecurity>
  <Lines>65</Lines>
  <Paragraphs>18</Paragraphs>
  <ScaleCrop>false</ScaleCrop>
  <Company/>
  <LinksUpToDate>false</LinksUpToDate>
  <CharactersWithSpaces>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2018-09-27T06:14:00Z</dcterms:created>
  <dcterms:modified xsi:type="dcterms:W3CDTF">2019-02-19T07:26:00Z</dcterms:modified>
</cp:coreProperties>
</file>